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D2EBD" w14:textId="75F81133" w:rsidR="00E90E49" w:rsidRPr="003F5094" w:rsidRDefault="004A053F" w:rsidP="00327997">
      <w:pPr>
        <w:pStyle w:val="3GPPHeader"/>
        <w:rPr>
          <w:rFonts w:cs="Arial"/>
          <w:highlight w:val="yellow"/>
        </w:rPr>
      </w:pPr>
      <w:bookmarkStart w:id="0" w:name="_GoBack"/>
      <w:bookmarkEnd w:id="0"/>
      <w:r w:rsidRPr="00770766">
        <w:t>3GPP TSG RAN WG1 Meeting #88bis</w:t>
      </w:r>
      <w:r w:rsidR="00E90E49" w:rsidRPr="003F5094">
        <w:rPr>
          <w:rFonts w:cs="Arial"/>
        </w:rPr>
        <w:tab/>
      </w:r>
      <w:r w:rsidR="00792724" w:rsidRPr="00792724">
        <w:rPr>
          <w:rFonts w:cs="Arial"/>
        </w:rPr>
        <w:t>R1-1704311</w:t>
      </w:r>
    </w:p>
    <w:p w14:paraId="75B4C615" w14:textId="28F4101B" w:rsidR="00E90E49" w:rsidRDefault="00792724" w:rsidP="00357380">
      <w:pPr>
        <w:pStyle w:val="3GPPHeader"/>
        <w:rPr>
          <w:rFonts w:cs="Arial"/>
        </w:rPr>
      </w:pPr>
      <w:r w:rsidRPr="00770766">
        <w:t>Spokane, USA 3rd - 7th April 2017</w:t>
      </w:r>
    </w:p>
    <w:p w14:paraId="3486BD54" w14:textId="77777777" w:rsidR="00775321" w:rsidRPr="003F5094" w:rsidRDefault="00775321" w:rsidP="00357380">
      <w:pPr>
        <w:pStyle w:val="3GPPHeader"/>
        <w:rPr>
          <w:rFonts w:cs="Arial"/>
        </w:rPr>
      </w:pPr>
    </w:p>
    <w:p w14:paraId="332015A1" w14:textId="77777777" w:rsidR="00E90E49" w:rsidRPr="003F5094" w:rsidRDefault="003D3C45" w:rsidP="00327997">
      <w:pPr>
        <w:pStyle w:val="3GPPHeader"/>
        <w:rPr>
          <w:rFonts w:cs="Arial"/>
        </w:rPr>
      </w:pPr>
      <w:r w:rsidRPr="003F5094">
        <w:rPr>
          <w:rFonts w:cs="Arial"/>
        </w:rPr>
        <w:t>Source:</w:t>
      </w:r>
      <w:r w:rsidR="00E90E49" w:rsidRPr="003F5094">
        <w:rPr>
          <w:rFonts w:cs="Arial"/>
        </w:rPr>
        <w:tab/>
      </w:r>
      <w:r w:rsidR="00F64C2B" w:rsidRPr="003F5094">
        <w:rPr>
          <w:rFonts w:cs="Arial"/>
        </w:rPr>
        <w:t>Ericsson</w:t>
      </w:r>
    </w:p>
    <w:p w14:paraId="70EAA105" w14:textId="7876E000" w:rsidR="00E90E49" w:rsidRPr="00792724" w:rsidRDefault="003D3C45" w:rsidP="00327997">
      <w:pPr>
        <w:pStyle w:val="3GPPHeader"/>
        <w:rPr>
          <w:rFonts w:cs="Arial"/>
          <w:lang w:val="en-US"/>
        </w:rPr>
      </w:pPr>
      <w:r w:rsidRPr="003F5094">
        <w:rPr>
          <w:rFonts w:cs="Arial"/>
        </w:rPr>
        <w:t>Title:</w:t>
      </w:r>
      <w:r w:rsidR="00E90E49" w:rsidRPr="003F5094">
        <w:rPr>
          <w:rFonts w:cs="Arial"/>
        </w:rPr>
        <w:tab/>
      </w:r>
      <w:r w:rsidR="00792724" w:rsidRPr="00792724">
        <w:rPr>
          <w:lang w:val="en-US"/>
        </w:rPr>
        <w:t>Error Detection Capability of Combined LDPC and CRC Codes</w:t>
      </w:r>
    </w:p>
    <w:p w14:paraId="74302D5B" w14:textId="7457D1CE" w:rsidR="00952A24" w:rsidRPr="003F5094" w:rsidRDefault="00952A24" w:rsidP="00327997">
      <w:pPr>
        <w:pStyle w:val="3GPPHeader"/>
        <w:rPr>
          <w:rFonts w:cs="Arial"/>
        </w:rPr>
      </w:pPr>
      <w:r w:rsidRPr="003F5094">
        <w:rPr>
          <w:rFonts w:cs="Arial"/>
        </w:rPr>
        <w:t>Agenda Item:</w:t>
      </w:r>
      <w:r w:rsidRPr="003F5094">
        <w:rPr>
          <w:rFonts w:cs="Arial"/>
        </w:rPr>
        <w:tab/>
      </w:r>
      <w:r w:rsidR="00792724" w:rsidRPr="00792724">
        <w:rPr>
          <w:rFonts w:cs="Arial"/>
        </w:rPr>
        <w:t>8.1.4.1.1</w:t>
      </w:r>
    </w:p>
    <w:p w14:paraId="7748F5AA" w14:textId="77777777" w:rsidR="00E90E49" w:rsidRPr="003F5094" w:rsidRDefault="00E90E49" w:rsidP="00E5689D">
      <w:pPr>
        <w:pStyle w:val="3GPPHeader"/>
        <w:rPr>
          <w:rFonts w:cs="Arial"/>
        </w:rPr>
      </w:pPr>
      <w:r w:rsidRPr="003F5094">
        <w:rPr>
          <w:rFonts w:cs="Arial"/>
        </w:rPr>
        <w:t>Document for:</w:t>
      </w:r>
      <w:r w:rsidRPr="003F5094">
        <w:rPr>
          <w:rFonts w:cs="Arial"/>
        </w:rPr>
        <w:tab/>
      </w:r>
      <w:r w:rsidR="00A15745" w:rsidRPr="003F5094">
        <w:rPr>
          <w:rFonts w:cs="Arial"/>
        </w:rPr>
        <w:t>Discussion and</w:t>
      </w:r>
      <w:r w:rsidR="00952A24" w:rsidRPr="003F5094">
        <w:rPr>
          <w:rFonts w:cs="Arial"/>
        </w:rPr>
        <w:t xml:space="preserve"> </w:t>
      </w:r>
      <w:r w:rsidRPr="003F5094">
        <w:rPr>
          <w:rFonts w:cs="Arial"/>
        </w:rPr>
        <w:t>Decision</w:t>
      </w:r>
    </w:p>
    <w:p w14:paraId="45057378" w14:textId="77777777" w:rsidR="00E90E49" w:rsidRPr="003F5094" w:rsidRDefault="007F75D5" w:rsidP="00CE0424">
      <w:pPr>
        <w:pStyle w:val="Heading1"/>
      </w:pPr>
      <w:r w:rsidRPr="003F5094">
        <w:t>Introduction</w:t>
      </w:r>
    </w:p>
    <w:p w14:paraId="5BB454B6" w14:textId="20A445F6" w:rsidR="00434350" w:rsidRDefault="00775321" w:rsidP="0063592B">
      <w:pPr>
        <w:pStyle w:val="BodyText"/>
        <w:rPr>
          <w:rFonts w:ascii="Arial" w:hAnsi="Arial" w:cs="Arial"/>
        </w:rPr>
      </w:pPr>
      <w:r>
        <w:rPr>
          <w:rFonts w:ascii="Arial" w:hAnsi="Arial" w:cs="Arial"/>
        </w:rPr>
        <w:t xml:space="preserve">In </w:t>
      </w:r>
      <w:r w:rsidR="0063592B">
        <w:rPr>
          <w:rFonts w:ascii="Arial" w:hAnsi="Arial" w:cs="Arial"/>
        </w:rPr>
        <w:fldChar w:fldCharType="begin"/>
      </w:r>
      <w:r w:rsidR="0063592B">
        <w:rPr>
          <w:rFonts w:ascii="Arial" w:hAnsi="Arial" w:cs="Arial"/>
        </w:rPr>
        <w:instrText xml:space="preserve"> REF _Ref476919366 \r \h </w:instrText>
      </w:r>
      <w:r w:rsidR="0063592B">
        <w:rPr>
          <w:rFonts w:ascii="Arial" w:hAnsi="Arial" w:cs="Arial"/>
        </w:rPr>
      </w:r>
      <w:r w:rsidR="0063592B">
        <w:rPr>
          <w:rFonts w:ascii="Arial" w:hAnsi="Arial" w:cs="Arial"/>
        </w:rPr>
        <w:fldChar w:fldCharType="separate"/>
      </w:r>
      <w:r w:rsidR="0063592B">
        <w:rPr>
          <w:rFonts w:ascii="Arial" w:hAnsi="Arial" w:cs="Arial"/>
        </w:rPr>
        <w:t>[1]</w:t>
      </w:r>
      <w:r w:rsidR="0063592B">
        <w:rPr>
          <w:rFonts w:ascii="Arial" w:hAnsi="Arial" w:cs="Arial"/>
        </w:rPr>
        <w:fldChar w:fldCharType="end"/>
      </w:r>
      <w:r w:rsidR="0063592B">
        <w:rPr>
          <w:rFonts w:ascii="Arial" w:hAnsi="Arial" w:cs="Arial"/>
        </w:rPr>
        <w:t>, we investigated the inherent error detection capability of NR LDPC codes and showed by simulations how the probability of undetected error was reduced when CRC of various lengths were applied to the information block prior to LDPC encoding</w:t>
      </w:r>
      <w:r w:rsidR="00B50CF6">
        <w:rPr>
          <w:rFonts w:ascii="Arial" w:hAnsi="Arial" w:cs="Arial"/>
        </w:rPr>
        <w:t>.</w:t>
      </w:r>
      <w:r w:rsidR="009975EE">
        <w:rPr>
          <w:rFonts w:ascii="Arial" w:hAnsi="Arial" w:cs="Arial"/>
        </w:rPr>
        <w:t xml:space="preserve"> However, evaluation of CRC detection performance through simulations become impractical, if not impossible, for long CRC lengths.</w:t>
      </w:r>
    </w:p>
    <w:p w14:paraId="591CB459" w14:textId="321B436E" w:rsidR="009975EE" w:rsidRPr="003F5094" w:rsidRDefault="009975EE" w:rsidP="0063592B">
      <w:pPr>
        <w:pStyle w:val="BodyText"/>
        <w:rPr>
          <w:rFonts w:ascii="Arial" w:hAnsi="Arial" w:cs="Arial"/>
        </w:rPr>
      </w:pPr>
      <w:r>
        <w:rPr>
          <w:rFonts w:ascii="Arial" w:hAnsi="Arial" w:cs="Arial"/>
        </w:rPr>
        <w:t>In this contribution, we combine simulations of NR LDPC codes with an analytical method for evaluation of the CRC detection performance</w:t>
      </w:r>
      <w:r w:rsidR="00AA4C6C">
        <w:rPr>
          <w:rFonts w:ascii="Arial" w:hAnsi="Arial" w:cs="Arial"/>
        </w:rPr>
        <w:t xml:space="preserve"> presented in </w:t>
      </w:r>
      <w:r w:rsidR="00AA4C6C">
        <w:rPr>
          <w:rFonts w:ascii="Arial" w:hAnsi="Arial" w:cs="Arial"/>
        </w:rPr>
        <w:fldChar w:fldCharType="begin"/>
      </w:r>
      <w:r w:rsidR="00AA4C6C">
        <w:rPr>
          <w:rFonts w:ascii="Arial" w:hAnsi="Arial" w:cs="Arial"/>
        </w:rPr>
        <w:instrText xml:space="preserve"> REF _Ref477357187 \r \h </w:instrText>
      </w:r>
      <w:r w:rsidR="00AA4C6C">
        <w:rPr>
          <w:rFonts w:ascii="Arial" w:hAnsi="Arial" w:cs="Arial"/>
        </w:rPr>
      </w:r>
      <w:r w:rsidR="00AA4C6C">
        <w:rPr>
          <w:rFonts w:ascii="Arial" w:hAnsi="Arial" w:cs="Arial"/>
        </w:rPr>
        <w:fldChar w:fldCharType="separate"/>
      </w:r>
      <w:r w:rsidR="00AA4C6C">
        <w:rPr>
          <w:rFonts w:ascii="Arial" w:hAnsi="Arial" w:cs="Arial"/>
        </w:rPr>
        <w:t>[2]</w:t>
      </w:r>
      <w:r w:rsidR="00AA4C6C">
        <w:rPr>
          <w:rFonts w:ascii="Arial" w:hAnsi="Arial" w:cs="Arial"/>
        </w:rPr>
        <w:fldChar w:fldCharType="end"/>
      </w:r>
      <w:r w:rsidR="00CA6703">
        <w:rPr>
          <w:rFonts w:ascii="Arial" w:hAnsi="Arial" w:cs="Arial"/>
        </w:rPr>
        <w:t>. The analytical model is</w:t>
      </w:r>
      <w:r>
        <w:rPr>
          <w:rFonts w:ascii="Arial" w:hAnsi="Arial" w:cs="Arial"/>
        </w:rPr>
        <w:t xml:space="preserve"> </w:t>
      </w:r>
      <w:r w:rsidR="00CA6703">
        <w:rPr>
          <w:rFonts w:ascii="Arial" w:hAnsi="Arial" w:cs="Arial"/>
        </w:rPr>
        <w:t xml:space="preserve">verified </w:t>
      </w:r>
      <w:r>
        <w:rPr>
          <w:rFonts w:ascii="Arial" w:hAnsi="Arial" w:cs="Arial"/>
        </w:rPr>
        <w:t>through si</w:t>
      </w:r>
      <w:r w:rsidR="00CA6703">
        <w:rPr>
          <w:rFonts w:ascii="Arial" w:hAnsi="Arial" w:cs="Arial"/>
        </w:rPr>
        <w:t xml:space="preserve">mulations for short CRC lengths and is </w:t>
      </w:r>
      <w:r w:rsidR="00357454">
        <w:rPr>
          <w:rFonts w:ascii="Arial" w:hAnsi="Arial" w:cs="Arial"/>
        </w:rPr>
        <w:t>shown to perform well at low SNR</w:t>
      </w:r>
      <w:r w:rsidR="00CA6703">
        <w:rPr>
          <w:rFonts w:ascii="Arial" w:hAnsi="Arial" w:cs="Arial"/>
        </w:rPr>
        <w:t>, while the probability of undetected errors is significantly overestimated at high SNR.</w:t>
      </w:r>
    </w:p>
    <w:p w14:paraId="3022C0A8" w14:textId="5613DD3E" w:rsidR="00434350" w:rsidRPr="003F5094" w:rsidRDefault="001577D9" w:rsidP="00434350">
      <w:pPr>
        <w:pStyle w:val="Heading1"/>
      </w:pPr>
      <w:bookmarkStart w:id="1" w:name="_Ref477680370"/>
      <w:r>
        <w:t>Model for</w:t>
      </w:r>
      <w:r w:rsidR="00CA6703">
        <w:t xml:space="preserve"> combined</w:t>
      </w:r>
      <w:r w:rsidR="00B85CC1">
        <w:t xml:space="preserve"> </w:t>
      </w:r>
      <w:r w:rsidR="00CA6703">
        <w:t>LDPC and</w:t>
      </w:r>
      <w:r>
        <w:t xml:space="preserve"> </w:t>
      </w:r>
      <w:r w:rsidR="00B85CC1">
        <w:t xml:space="preserve">CRC </w:t>
      </w:r>
      <w:r>
        <w:t xml:space="preserve">error </w:t>
      </w:r>
      <w:r w:rsidR="00B85CC1">
        <w:t>detection performance</w:t>
      </w:r>
      <w:bookmarkEnd w:id="1"/>
    </w:p>
    <w:p w14:paraId="35AD6827" w14:textId="371457A4" w:rsidR="00D04725" w:rsidRDefault="00B85CC1" w:rsidP="00EB0403">
      <w:pPr>
        <w:overflowPunct/>
        <w:autoSpaceDE/>
        <w:autoSpaceDN/>
        <w:adjustRightInd/>
        <w:spacing w:after="0"/>
        <w:textAlignment w:val="auto"/>
        <w:rPr>
          <w:rFonts w:ascii="Arial" w:hAnsi="Arial" w:cs="Arial"/>
        </w:rPr>
      </w:pPr>
      <w:r>
        <w:rPr>
          <w:rFonts w:ascii="Arial" w:hAnsi="Arial" w:cs="Arial"/>
          <w:szCs w:val="24"/>
        </w:rPr>
        <w:t>The probab</w:t>
      </w:r>
      <w:r w:rsidR="00E435C2">
        <w:rPr>
          <w:rFonts w:ascii="Arial" w:hAnsi="Arial" w:cs="Arial"/>
          <w:szCs w:val="24"/>
        </w:rPr>
        <w:t>ility of undetected error for</w:t>
      </w:r>
      <w:r>
        <w:rPr>
          <w:rFonts w:ascii="Arial" w:hAnsi="Arial" w:cs="Arial"/>
          <w:szCs w:val="24"/>
        </w:rPr>
        <w:t xml:space="preserve"> LDPC codes </w:t>
      </w:r>
      <w:r w:rsidR="00E435C2">
        <w:rPr>
          <w:rFonts w:ascii="Arial" w:hAnsi="Arial" w:cs="Arial"/>
          <w:szCs w:val="24"/>
        </w:rPr>
        <w:t xml:space="preserve">combined with CRC codes </w:t>
      </w:r>
      <w:r>
        <w:rPr>
          <w:rFonts w:ascii="Arial" w:hAnsi="Arial" w:cs="Arial"/>
          <w:szCs w:val="24"/>
        </w:rPr>
        <w:t xml:space="preserve">depends both on the inherent error detection capability of the LDPC code and the CRC </w:t>
      </w:r>
      <w:r w:rsidR="001577D9">
        <w:rPr>
          <w:rFonts w:ascii="Arial" w:hAnsi="Arial" w:cs="Arial"/>
          <w:szCs w:val="24"/>
        </w:rPr>
        <w:t xml:space="preserve">block </w:t>
      </w:r>
      <w:r>
        <w:rPr>
          <w:rFonts w:ascii="Arial" w:hAnsi="Arial" w:cs="Arial"/>
          <w:szCs w:val="24"/>
        </w:rPr>
        <w:t xml:space="preserve">length and generator polynomial. </w:t>
      </w:r>
      <w:r w:rsidR="00D04725">
        <w:rPr>
          <w:rFonts w:ascii="Arial" w:hAnsi="Arial" w:cs="Arial"/>
          <w:szCs w:val="24"/>
        </w:rPr>
        <w:t xml:space="preserve">The probability that the CRC fails to detect a block error can be computed exactly with an algorithm presented in </w:t>
      </w:r>
      <w:r w:rsidR="00D04725">
        <w:rPr>
          <w:rFonts w:ascii="Arial" w:hAnsi="Arial" w:cs="Arial"/>
        </w:rPr>
        <w:fldChar w:fldCharType="begin"/>
      </w:r>
      <w:r w:rsidR="00D04725">
        <w:rPr>
          <w:rFonts w:ascii="Arial" w:hAnsi="Arial" w:cs="Arial"/>
        </w:rPr>
        <w:instrText xml:space="preserve"> REF _Ref477357187 \r \h </w:instrText>
      </w:r>
      <w:r w:rsidR="00D04725">
        <w:rPr>
          <w:rFonts w:ascii="Arial" w:hAnsi="Arial" w:cs="Arial"/>
        </w:rPr>
      </w:r>
      <w:r w:rsidR="00D04725">
        <w:rPr>
          <w:rFonts w:ascii="Arial" w:hAnsi="Arial" w:cs="Arial"/>
        </w:rPr>
        <w:fldChar w:fldCharType="separate"/>
      </w:r>
      <w:r w:rsidR="00D04725">
        <w:rPr>
          <w:rFonts w:ascii="Arial" w:hAnsi="Arial" w:cs="Arial"/>
        </w:rPr>
        <w:t>[2]</w:t>
      </w:r>
      <w:r w:rsidR="00D04725">
        <w:rPr>
          <w:rFonts w:ascii="Arial" w:hAnsi="Arial" w:cs="Arial"/>
        </w:rPr>
        <w:fldChar w:fldCharType="end"/>
      </w:r>
      <w:r w:rsidR="00D04725">
        <w:rPr>
          <w:rFonts w:ascii="Arial" w:hAnsi="Arial" w:cs="Arial"/>
        </w:rPr>
        <w:t>, under the assumption that the bit errors are independent.</w:t>
      </w:r>
      <w:r w:rsidR="00E435C2">
        <w:rPr>
          <w:rFonts w:ascii="Arial" w:hAnsi="Arial" w:cs="Arial"/>
        </w:rPr>
        <w:t xml:space="preserve"> H</w:t>
      </w:r>
      <w:r w:rsidR="00DA37FE">
        <w:rPr>
          <w:rFonts w:ascii="Arial" w:hAnsi="Arial" w:cs="Arial"/>
        </w:rPr>
        <w:t>owever, the authors o</w:t>
      </w:r>
      <w:r w:rsidR="00B572B9">
        <w:rPr>
          <w:rFonts w:ascii="Arial" w:hAnsi="Arial" w:cs="Arial"/>
        </w:rPr>
        <w:t xml:space="preserve">f </w:t>
      </w:r>
      <w:r w:rsidR="00B572B9">
        <w:rPr>
          <w:rFonts w:ascii="Arial" w:hAnsi="Arial" w:cs="Arial"/>
        </w:rPr>
        <w:fldChar w:fldCharType="begin"/>
      </w:r>
      <w:r w:rsidR="00B572B9">
        <w:rPr>
          <w:rFonts w:ascii="Arial" w:hAnsi="Arial" w:cs="Arial"/>
        </w:rPr>
        <w:instrText xml:space="preserve"> REF _Ref477603713 \r \h </w:instrText>
      </w:r>
      <w:r w:rsidR="00B572B9">
        <w:rPr>
          <w:rFonts w:ascii="Arial" w:hAnsi="Arial" w:cs="Arial"/>
        </w:rPr>
      </w:r>
      <w:r w:rsidR="00B572B9">
        <w:rPr>
          <w:rFonts w:ascii="Arial" w:hAnsi="Arial" w:cs="Arial"/>
        </w:rPr>
        <w:fldChar w:fldCharType="separate"/>
      </w:r>
      <w:r w:rsidR="00B572B9">
        <w:rPr>
          <w:rFonts w:ascii="Arial" w:hAnsi="Arial" w:cs="Arial"/>
        </w:rPr>
        <w:t>[3]</w:t>
      </w:r>
      <w:r w:rsidR="00B572B9">
        <w:rPr>
          <w:rFonts w:ascii="Arial" w:hAnsi="Arial" w:cs="Arial"/>
        </w:rPr>
        <w:fldChar w:fldCharType="end"/>
      </w:r>
      <w:r w:rsidR="00B572B9">
        <w:rPr>
          <w:rFonts w:ascii="Arial" w:hAnsi="Arial" w:cs="Arial"/>
        </w:rPr>
        <w:t xml:space="preserve"> </w:t>
      </w:r>
      <w:r w:rsidR="00DA37FE">
        <w:rPr>
          <w:rFonts w:ascii="Arial" w:hAnsi="Arial" w:cs="Arial"/>
        </w:rPr>
        <w:t xml:space="preserve"> show that the major part of the errors that are undetected by the LDPC code comes from the smallest weight codewords. Furthermore, it is shown that for a few example CRC generator polynomials, codewords of some low weights are certainly identified by the CRC and thus they do not contribute to the overall probability of undetected error. The assumption of independent bit errors at the output of the LDPC decoder may therefore not be good enough for estimation of the combined error detection capability of </w:t>
      </w:r>
      <w:r w:rsidR="00B572B9">
        <w:rPr>
          <w:rFonts w:ascii="Arial" w:hAnsi="Arial" w:cs="Arial"/>
        </w:rPr>
        <w:t>LDPC and CRC codes.</w:t>
      </w:r>
    </w:p>
    <w:p w14:paraId="3157BE13" w14:textId="5ABB3B9B" w:rsidR="00DA37FE" w:rsidRDefault="00DA37FE" w:rsidP="00EB0403">
      <w:pPr>
        <w:overflowPunct/>
        <w:autoSpaceDE/>
        <w:autoSpaceDN/>
        <w:adjustRightInd/>
        <w:spacing w:after="0"/>
        <w:textAlignment w:val="auto"/>
        <w:rPr>
          <w:rFonts w:ascii="Arial" w:hAnsi="Arial" w:cs="Arial"/>
        </w:rPr>
      </w:pPr>
    </w:p>
    <w:p w14:paraId="5BEA8279" w14:textId="353675AD" w:rsidR="00B572B9" w:rsidRDefault="00B572B9" w:rsidP="00EB0403">
      <w:pPr>
        <w:overflowPunct/>
        <w:autoSpaceDE/>
        <w:autoSpaceDN/>
        <w:adjustRightInd/>
        <w:spacing w:after="0"/>
        <w:textAlignment w:val="auto"/>
        <w:rPr>
          <w:rFonts w:ascii="Arial" w:hAnsi="Arial" w:cs="Arial"/>
        </w:rPr>
      </w:pPr>
      <w:r>
        <w:rPr>
          <w:rFonts w:ascii="Arial" w:hAnsi="Arial" w:cs="Arial"/>
        </w:rPr>
        <w:t>In this section, we assume for simplicity that the bit errors at the output from the LDPC decoder are independent. In the next section, we compar</w:t>
      </w:r>
      <w:r w:rsidR="009973FB">
        <w:rPr>
          <w:rFonts w:ascii="Arial" w:hAnsi="Arial" w:cs="Arial"/>
        </w:rPr>
        <w:t xml:space="preserve">e this estimate to the more accurate estimate proposed in </w:t>
      </w:r>
      <w:r w:rsidR="009973FB">
        <w:rPr>
          <w:rFonts w:ascii="Arial" w:hAnsi="Arial" w:cs="Arial"/>
        </w:rPr>
        <w:fldChar w:fldCharType="begin"/>
      </w:r>
      <w:r w:rsidR="009973FB">
        <w:rPr>
          <w:rFonts w:ascii="Arial" w:hAnsi="Arial" w:cs="Arial"/>
        </w:rPr>
        <w:instrText xml:space="preserve"> REF _Ref477603713 \r \h </w:instrText>
      </w:r>
      <w:r w:rsidR="009973FB">
        <w:rPr>
          <w:rFonts w:ascii="Arial" w:hAnsi="Arial" w:cs="Arial"/>
        </w:rPr>
      </w:r>
      <w:r w:rsidR="009973FB">
        <w:rPr>
          <w:rFonts w:ascii="Arial" w:hAnsi="Arial" w:cs="Arial"/>
        </w:rPr>
        <w:fldChar w:fldCharType="separate"/>
      </w:r>
      <w:r w:rsidR="009973FB">
        <w:rPr>
          <w:rFonts w:ascii="Arial" w:hAnsi="Arial" w:cs="Arial"/>
        </w:rPr>
        <w:t>[3]</w:t>
      </w:r>
      <w:r w:rsidR="009973FB">
        <w:rPr>
          <w:rFonts w:ascii="Arial" w:hAnsi="Arial" w:cs="Arial"/>
        </w:rPr>
        <w:fldChar w:fldCharType="end"/>
      </w:r>
      <w:r w:rsidR="009973FB">
        <w:rPr>
          <w:rFonts w:ascii="Arial" w:hAnsi="Arial" w:cs="Arial"/>
        </w:rPr>
        <w:t xml:space="preserve"> which on the other hand requires many times more simulation efforts.</w:t>
      </w:r>
    </w:p>
    <w:p w14:paraId="0C1BB0C4" w14:textId="77777777" w:rsidR="00D04725" w:rsidRDefault="00D04725" w:rsidP="00EB0403">
      <w:pPr>
        <w:overflowPunct/>
        <w:autoSpaceDE/>
        <w:autoSpaceDN/>
        <w:adjustRightInd/>
        <w:spacing w:after="0"/>
        <w:textAlignment w:val="auto"/>
        <w:rPr>
          <w:rFonts w:ascii="Arial" w:hAnsi="Arial" w:cs="Arial"/>
          <w:szCs w:val="24"/>
        </w:rPr>
      </w:pPr>
    </w:p>
    <w:p w14:paraId="60156905" w14:textId="490D0464" w:rsidR="00765CAE" w:rsidRDefault="006F07C4" w:rsidP="00EB0403">
      <w:pPr>
        <w:overflowPunct/>
        <w:autoSpaceDE/>
        <w:autoSpaceDN/>
        <w:adjustRightInd/>
        <w:spacing w:after="0"/>
        <w:textAlignment w:val="auto"/>
        <w:rPr>
          <w:rFonts w:ascii="Arial" w:hAnsi="Arial" w:cs="Arial"/>
          <w:szCs w:val="24"/>
        </w:rPr>
      </w:pPr>
      <w:r>
        <w:rPr>
          <w:rFonts w:ascii="Arial" w:hAnsi="Arial" w:cs="Arial"/>
          <w:szCs w:val="24"/>
        </w:rPr>
        <w:t xml:space="preserve">Using the analytical model of </w:t>
      </w:r>
      <w:r w:rsidR="009973FB">
        <w:rPr>
          <w:rFonts w:ascii="Arial" w:hAnsi="Arial" w:cs="Arial"/>
          <w:szCs w:val="24"/>
        </w:rPr>
        <w:t xml:space="preserve"> </w:t>
      </w:r>
      <w:r w:rsidR="009973FB">
        <w:rPr>
          <w:rFonts w:ascii="Arial" w:hAnsi="Arial" w:cs="Arial"/>
        </w:rPr>
        <w:fldChar w:fldCharType="begin"/>
      </w:r>
      <w:r w:rsidR="009973FB">
        <w:rPr>
          <w:rFonts w:ascii="Arial" w:hAnsi="Arial" w:cs="Arial"/>
        </w:rPr>
        <w:instrText xml:space="preserve"> REF _Ref477357187 \r \h </w:instrText>
      </w:r>
      <w:r w:rsidR="009973FB">
        <w:rPr>
          <w:rFonts w:ascii="Arial" w:hAnsi="Arial" w:cs="Arial"/>
        </w:rPr>
      </w:r>
      <w:r w:rsidR="009973FB">
        <w:rPr>
          <w:rFonts w:ascii="Arial" w:hAnsi="Arial" w:cs="Arial"/>
        </w:rPr>
        <w:fldChar w:fldCharType="separate"/>
      </w:r>
      <w:r w:rsidR="009973FB">
        <w:rPr>
          <w:rFonts w:ascii="Arial" w:hAnsi="Arial" w:cs="Arial"/>
        </w:rPr>
        <w:t>[2]</w:t>
      </w:r>
      <w:r w:rsidR="009973FB">
        <w:rPr>
          <w:rFonts w:ascii="Arial" w:hAnsi="Arial" w:cs="Arial"/>
        </w:rPr>
        <w:fldChar w:fldCharType="end"/>
      </w:r>
      <w:r w:rsidR="009973FB">
        <w:rPr>
          <w:rFonts w:ascii="Arial" w:hAnsi="Arial" w:cs="Arial"/>
        </w:rPr>
        <w:t xml:space="preserve">, </w:t>
      </w:r>
      <w:r w:rsidR="009973FB">
        <w:rPr>
          <w:rFonts w:ascii="Arial" w:hAnsi="Arial" w:cs="Arial"/>
          <w:szCs w:val="24"/>
        </w:rPr>
        <w:t>t</w:t>
      </w:r>
      <w:r w:rsidR="00B85CC1">
        <w:rPr>
          <w:rFonts w:ascii="Arial" w:hAnsi="Arial" w:cs="Arial"/>
          <w:szCs w:val="24"/>
        </w:rPr>
        <w:t xml:space="preserve">he </w:t>
      </w:r>
      <w:r w:rsidR="00765CAE">
        <w:rPr>
          <w:rFonts w:ascii="Arial" w:hAnsi="Arial" w:cs="Arial"/>
          <w:szCs w:val="24"/>
        </w:rPr>
        <w:t xml:space="preserve">estimated </w:t>
      </w:r>
      <w:r w:rsidR="00B85CC1">
        <w:rPr>
          <w:rFonts w:ascii="Arial" w:hAnsi="Arial" w:cs="Arial"/>
          <w:szCs w:val="24"/>
        </w:rPr>
        <w:t>probability of undetected error</w:t>
      </w:r>
      <w:r w:rsidR="00D04725">
        <w:rPr>
          <w:rFonts w:ascii="Arial" w:hAnsi="Arial" w:cs="Arial"/>
          <w:szCs w:val="24"/>
        </w:rPr>
        <w:t xml:space="preserve"> when applying a combination of LDPC and CRC coding</w:t>
      </w:r>
      <w:r w:rsidR="00765CAE">
        <w:rPr>
          <w:rFonts w:ascii="Arial" w:hAnsi="Arial" w:cs="Arial"/>
          <w:szCs w:val="24"/>
        </w:rPr>
        <w:t xml:space="preserve"> is a function of:</w:t>
      </w:r>
    </w:p>
    <w:p w14:paraId="469622D7" w14:textId="52916B8D" w:rsidR="00765CAE" w:rsidRPr="009973FB" w:rsidRDefault="00F97FF1" w:rsidP="009973FB">
      <w:pPr>
        <w:spacing w:after="0"/>
        <w:rPr>
          <w:rFonts w:ascii="Arial" w:hAnsi="Arial" w:cs="Arial"/>
        </w:rPr>
      </w:pP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ud-LDPC</m:t>
            </m:r>
          </m:sub>
        </m:sSub>
      </m:oMath>
      <w:r w:rsidR="009973FB" w:rsidRPr="009973FB">
        <w:rPr>
          <w:rFonts w:ascii="Arial" w:hAnsi="Arial" w:cs="Arial"/>
        </w:rPr>
        <w:t xml:space="preserve">: </w:t>
      </w:r>
      <w:r w:rsidR="009973FB">
        <w:rPr>
          <w:rFonts w:ascii="Arial" w:hAnsi="Arial" w:cs="Arial"/>
        </w:rPr>
        <w:tab/>
      </w:r>
      <w:r w:rsidR="005319F9" w:rsidRPr="009973FB">
        <w:rPr>
          <w:rFonts w:ascii="Arial" w:hAnsi="Arial" w:cs="Arial"/>
        </w:rPr>
        <w:t>the probability that a block error is not detected by the LDPC code</w:t>
      </w:r>
    </w:p>
    <w:p w14:paraId="0C859C81" w14:textId="0596929D" w:rsidR="001B0BE0" w:rsidRPr="009973FB" w:rsidRDefault="009973FB" w:rsidP="009973FB">
      <w:pPr>
        <w:spacing w:after="0"/>
        <w:rPr>
          <w:rFonts w:ascii="Arial" w:hAnsi="Arial" w:cs="Arial"/>
        </w:rPr>
      </w:pPr>
      <m:oMath>
        <m:r>
          <w:rPr>
            <w:rFonts w:ascii="Cambria Math" w:hAnsi="Cambria Math" w:cs="Arial"/>
          </w:rPr>
          <m:t>ρ</m:t>
        </m:r>
      </m:oMath>
      <w:r>
        <w:rPr>
          <w:rFonts w:ascii="Arial" w:hAnsi="Arial" w:cs="Arial"/>
        </w:rPr>
        <w:t>:</w:t>
      </w:r>
      <w:r>
        <w:rPr>
          <w:rFonts w:ascii="Arial" w:hAnsi="Arial" w:cs="Arial"/>
        </w:rPr>
        <w:tab/>
      </w:r>
      <w:r>
        <w:rPr>
          <w:rFonts w:ascii="Arial" w:hAnsi="Arial" w:cs="Arial"/>
        </w:rPr>
        <w:tab/>
      </w:r>
      <w:r w:rsidR="00B85CC1" w:rsidRPr="009973FB">
        <w:rPr>
          <w:rFonts w:ascii="Arial" w:hAnsi="Arial" w:cs="Arial"/>
        </w:rPr>
        <w:t xml:space="preserve">the </w:t>
      </w:r>
      <w:r w:rsidR="00D04725" w:rsidRPr="009973FB">
        <w:rPr>
          <w:rFonts w:ascii="Arial" w:hAnsi="Arial" w:cs="Arial"/>
        </w:rPr>
        <w:t>bit error probability conditioned on a block-err</w:t>
      </w:r>
      <w:r w:rsidR="00765CAE" w:rsidRPr="009973FB">
        <w:rPr>
          <w:rFonts w:ascii="Arial" w:hAnsi="Arial" w:cs="Arial"/>
        </w:rPr>
        <w:t>or undetected by the LDPC code</w:t>
      </w:r>
    </w:p>
    <w:p w14:paraId="3D91A0A6" w14:textId="5EA90634" w:rsidR="00765CAE" w:rsidRDefault="009973FB" w:rsidP="009973FB">
      <w:pPr>
        <w:spacing w:after="0"/>
        <w:rPr>
          <w:rFonts w:ascii="Arial" w:hAnsi="Arial" w:cs="Arial"/>
        </w:rPr>
      </w:pPr>
      <m:oMath>
        <m:r>
          <w:rPr>
            <w:rFonts w:ascii="Cambria Math" w:hAnsi="Cambria Math" w:cs="Arial"/>
          </w:rPr>
          <m:t>g(x)</m:t>
        </m:r>
      </m:oMath>
      <w:r>
        <w:rPr>
          <w:rFonts w:ascii="Arial" w:hAnsi="Arial" w:cs="Arial"/>
        </w:rPr>
        <w:t>:</w:t>
      </w:r>
      <w:r>
        <w:rPr>
          <w:rFonts w:ascii="Arial" w:hAnsi="Arial" w:cs="Arial"/>
        </w:rPr>
        <w:tab/>
      </w:r>
      <w:r>
        <w:rPr>
          <w:rFonts w:ascii="Arial" w:hAnsi="Arial" w:cs="Arial"/>
        </w:rPr>
        <w:tab/>
      </w:r>
      <w:r w:rsidR="00765CAE" w:rsidRPr="009973FB">
        <w:rPr>
          <w:rFonts w:ascii="Arial" w:hAnsi="Arial" w:cs="Arial"/>
        </w:rPr>
        <w:t>the CRC generator polynomial</w:t>
      </w:r>
    </w:p>
    <w:p w14:paraId="2AD23D01" w14:textId="4D56C4F7" w:rsidR="009973FB" w:rsidRPr="009973FB" w:rsidRDefault="00F97FF1" w:rsidP="009973FB">
      <w:pPr>
        <w:spacing w:after="0"/>
        <w:rPr>
          <w:rFonts w:ascii="Arial" w:hAnsi="Arial" w:cs="Arial"/>
        </w:rPr>
      </w:pPr>
      <m:oMath>
        <m:sSub>
          <m:sSubPr>
            <m:ctrlPr>
              <w:rPr>
                <w:rFonts w:ascii="Cambria Math" w:hAnsi="Cambria Math" w:cs="Arial"/>
                <w:i/>
              </w:rPr>
            </m:ctrlPr>
          </m:sSubPr>
          <m:e>
            <m:r>
              <w:rPr>
                <w:rFonts w:ascii="Cambria Math" w:hAnsi="Cambria Math" w:cs="Arial"/>
              </w:rPr>
              <m:t>n</m:t>
            </m:r>
          </m:e>
          <m:sub>
            <m:r>
              <w:rPr>
                <w:rFonts w:ascii="Cambria Math" w:hAnsi="Cambria Math" w:cs="Arial"/>
              </w:rPr>
              <m:t>CRC</m:t>
            </m:r>
          </m:sub>
        </m:sSub>
      </m:oMath>
      <w:r w:rsidR="009973FB">
        <w:rPr>
          <w:rFonts w:ascii="Arial" w:hAnsi="Arial" w:cs="Arial"/>
        </w:rPr>
        <w:t>:</w:t>
      </w:r>
      <w:r w:rsidR="009973FB">
        <w:rPr>
          <w:rFonts w:ascii="Arial" w:hAnsi="Arial" w:cs="Arial"/>
        </w:rPr>
        <w:tab/>
      </w:r>
      <w:r w:rsidR="009973FB">
        <w:rPr>
          <w:rFonts w:ascii="Arial" w:hAnsi="Arial" w:cs="Arial"/>
        </w:rPr>
        <w:tab/>
      </w:r>
      <w:r w:rsidR="005658EF" w:rsidRPr="009973FB">
        <w:rPr>
          <w:rFonts w:ascii="Arial" w:hAnsi="Arial" w:cs="Arial"/>
        </w:rPr>
        <w:t>the CRC block length</w:t>
      </w:r>
    </w:p>
    <w:p w14:paraId="3D22550B" w14:textId="5CD06BBF" w:rsidR="00765CAE" w:rsidRDefault="00765CAE" w:rsidP="00434350">
      <w:pPr>
        <w:rPr>
          <w:rFonts w:ascii="Arial" w:hAnsi="Arial" w:cs="Arial"/>
          <w:lang w:val="en-US"/>
        </w:rPr>
      </w:pPr>
    </w:p>
    <w:p w14:paraId="07B8CCE0" w14:textId="2663461A" w:rsidR="005319F9" w:rsidRDefault="00DF1A45" w:rsidP="00434350">
      <w:pPr>
        <w:rPr>
          <w:rFonts w:ascii="Arial" w:hAnsi="Arial" w:cs="Arial"/>
          <w:lang w:val="en-US"/>
        </w:rPr>
      </w:pPr>
      <w:r>
        <w:rPr>
          <w:rFonts w:ascii="Arial" w:hAnsi="Arial" w:cs="Arial"/>
          <w:lang w:val="en-US"/>
        </w:rPr>
        <w:t xml:space="preserve">We estimate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ud-LDPC</m:t>
            </m:r>
          </m:sub>
        </m:sSub>
      </m:oMath>
      <w:r w:rsidR="005658EF">
        <w:rPr>
          <w:rFonts w:ascii="Arial" w:hAnsi="Arial" w:cs="Arial"/>
          <w:szCs w:val="24"/>
          <w:lang w:eastAsia="ja-JP"/>
        </w:rPr>
        <w:t xml:space="preserve"> and </w:t>
      </w:r>
      <m:oMath>
        <m:r>
          <w:rPr>
            <w:rFonts w:ascii="Cambria Math" w:hAnsi="Cambria Math" w:cs="Arial"/>
          </w:rPr>
          <m:t>ρ</m:t>
        </m:r>
      </m:oMath>
      <w:r w:rsidR="005658EF">
        <w:rPr>
          <w:rFonts w:ascii="Arial" w:hAnsi="Arial" w:cs="Arial"/>
          <w:lang w:val="en-US"/>
        </w:rPr>
        <w:t xml:space="preserve"> </w:t>
      </w:r>
      <w:r w:rsidR="005319F9">
        <w:rPr>
          <w:rFonts w:ascii="Arial" w:hAnsi="Arial" w:cs="Arial"/>
          <w:lang w:val="en-US"/>
        </w:rPr>
        <w:t>through simulations with</w:t>
      </w:r>
      <w:r>
        <w:rPr>
          <w:rFonts w:ascii="Arial" w:hAnsi="Arial" w:cs="Arial"/>
          <w:lang w:val="en-US"/>
        </w:rPr>
        <w:t xml:space="preserve"> </w:t>
      </w:r>
      <w:r w:rsidR="006F07C4">
        <w:rPr>
          <w:rFonts w:ascii="Arial" w:hAnsi="Arial" w:cs="Arial"/>
          <w:lang w:val="en-US"/>
        </w:rPr>
        <w:t xml:space="preserve">the LDPC codes described in </w:t>
      </w:r>
      <w:r w:rsidR="006F07C4">
        <w:rPr>
          <w:rFonts w:ascii="Arial" w:hAnsi="Arial" w:cs="Arial"/>
          <w:lang w:val="en-US"/>
        </w:rPr>
        <w:fldChar w:fldCharType="begin"/>
      </w:r>
      <w:r w:rsidR="006F07C4">
        <w:rPr>
          <w:rFonts w:ascii="Arial" w:hAnsi="Arial" w:cs="Arial"/>
          <w:lang w:val="en-US"/>
        </w:rPr>
        <w:instrText xml:space="preserve"> REF _Ref477607892 \r \h </w:instrText>
      </w:r>
      <w:r w:rsidR="006F07C4">
        <w:rPr>
          <w:rFonts w:ascii="Arial" w:hAnsi="Arial" w:cs="Arial"/>
          <w:lang w:val="en-US"/>
        </w:rPr>
      </w:r>
      <w:r w:rsidR="006F07C4">
        <w:rPr>
          <w:rFonts w:ascii="Arial" w:hAnsi="Arial" w:cs="Arial"/>
          <w:lang w:val="en-US"/>
        </w:rPr>
        <w:fldChar w:fldCharType="separate"/>
      </w:r>
      <w:r w:rsidR="006F07C4">
        <w:rPr>
          <w:rFonts w:ascii="Arial" w:hAnsi="Arial" w:cs="Arial"/>
          <w:lang w:val="en-US"/>
        </w:rPr>
        <w:t>[4]</w:t>
      </w:r>
      <w:r w:rsidR="006F07C4">
        <w:rPr>
          <w:rFonts w:ascii="Arial" w:hAnsi="Arial" w:cs="Arial"/>
          <w:lang w:val="en-US"/>
        </w:rPr>
        <w:fldChar w:fldCharType="end"/>
      </w:r>
      <w:r>
        <w:rPr>
          <w:rFonts w:ascii="Arial" w:hAnsi="Arial" w:cs="Arial"/>
          <w:lang w:val="en-US"/>
        </w:rPr>
        <w:t xml:space="preserve">. </w:t>
      </w:r>
      <w:r w:rsidR="005319F9">
        <w:rPr>
          <w:rFonts w:ascii="Arial" w:hAnsi="Arial" w:cs="Arial"/>
          <w:lang w:val="en-US"/>
        </w:rPr>
        <w:t>The CRC check is only performed for codewords where the LDPC decoding is successful</w:t>
      </w:r>
      <w:r w:rsidR="00CA08D1">
        <w:rPr>
          <w:rFonts w:ascii="Arial" w:hAnsi="Arial" w:cs="Arial"/>
          <w:lang w:val="en-US"/>
        </w:rPr>
        <w:t xml:space="preserve"> (though the decoder output could be incorrect)</w:t>
      </w:r>
      <w:r w:rsidR="005319F9">
        <w:rPr>
          <w:rFonts w:ascii="Arial" w:hAnsi="Arial" w:cs="Arial"/>
          <w:lang w:val="en-US"/>
        </w:rPr>
        <w:t xml:space="preserve">, that is, when the decoder finds a codeword that fulfills all LDPC parity checks. </w:t>
      </w:r>
      <w:r>
        <w:rPr>
          <w:rFonts w:ascii="Arial" w:hAnsi="Arial" w:cs="Arial"/>
          <w:lang w:val="en-US"/>
        </w:rPr>
        <w:t>The</w:t>
      </w:r>
      <w:r w:rsidR="006F07C4">
        <w:rPr>
          <w:rFonts w:ascii="Arial" w:hAnsi="Arial" w:cs="Arial"/>
          <w:lang w:val="en-US"/>
        </w:rPr>
        <w:t xml:space="preserve"> CRC error detection capability,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ud-CRC</m:t>
            </m:r>
          </m:sub>
        </m:sSub>
      </m:oMath>
      <w:r w:rsidR="006F07C4">
        <w:rPr>
          <w:rFonts w:ascii="Arial" w:hAnsi="Arial" w:cs="Arial"/>
          <w:szCs w:val="24"/>
          <w:lang w:eastAsia="ja-JP"/>
        </w:rPr>
        <w:t xml:space="preserve">, </w:t>
      </w:r>
      <w:r w:rsidR="006F07C4">
        <w:rPr>
          <w:rFonts w:ascii="Arial" w:hAnsi="Arial" w:cs="Arial"/>
          <w:lang w:val="en-US"/>
        </w:rPr>
        <w:t>for</w:t>
      </w:r>
      <w:r>
        <w:rPr>
          <w:rFonts w:ascii="Arial" w:hAnsi="Arial" w:cs="Arial"/>
          <w:lang w:val="en-US"/>
        </w:rPr>
        <w:t xml:space="preserve"> block error</w:t>
      </w:r>
      <w:r w:rsidR="006F07C4">
        <w:rPr>
          <w:rFonts w:ascii="Arial" w:hAnsi="Arial" w:cs="Arial"/>
          <w:lang w:val="en-US"/>
        </w:rPr>
        <w:t>s</w:t>
      </w:r>
      <w:r>
        <w:rPr>
          <w:rFonts w:ascii="Arial" w:hAnsi="Arial" w:cs="Arial"/>
          <w:lang w:val="en-US"/>
        </w:rPr>
        <w:t xml:space="preserve"> not detected by the LDPC code</w:t>
      </w:r>
      <w:r w:rsidR="006F07C4">
        <w:rPr>
          <w:rFonts w:ascii="Arial" w:hAnsi="Arial" w:cs="Arial"/>
          <w:lang w:val="en-US"/>
        </w:rPr>
        <w:t>,</w:t>
      </w:r>
      <w:r>
        <w:rPr>
          <w:rFonts w:ascii="Arial" w:hAnsi="Arial" w:cs="Arial"/>
          <w:lang w:val="en-US"/>
        </w:rPr>
        <w:t xml:space="preserve"> </w:t>
      </w:r>
      <w:r w:rsidR="006F07C4">
        <w:rPr>
          <w:rFonts w:ascii="Arial" w:hAnsi="Arial" w:cs="Arial"/>
          <w:lang w:val="en-US"/>
        </w:rPr>
        <w:t xml:space="preserve">is a function of </w:t>
      </w:r>
      <m:oMath>
        <m:r>
          <w:rPr>
            <w:rFonts w:ascii="Cambria Math" w:hAnsi="Cambria Math" w:cs="Arial"/>
          </w:rPr>
          <m:t>ρ</m:t>
        </m:r>
      </m:oMath>
      <w:r w:rsidR="006F07C4">
        <w:rPr>
          <w:rFonts w:ascii="Arial" w:hAnsi="Arial" w:cs="Arial"/>
        </w:rPr>
        <w:t xml:space="preserve">, </w:t>
      </w:r>
      <m:oMath>
        <m:r>
          <w:rPr>
            <w:rFonts w:ascii="Cambria Math" w:hAnsi="Cambria Math" w:cs="Arial"/>
          </w:rPr>
          <m:t>g</m:t>
        </m:r>
        <m:d>
          <m:dPr>
            <m:ctrlPr>
              <w:rPr>
                <w:rFonts w:ascii="Cambria Math" w:hAnsi="Cambria Math" w:cs="Arial"/>
                <w:i/>
              </w:rPr>
            </m:ctrlPr>
          </m:dPr>
          <m:e>
            <m:r>
              <w:rPr>
                <w:rFonts w:ascii="Cambria Math" w:hAnsi="Cambria Math" w:cs="Arial"/>
              </w:rPr>
              <m:t>x</m:t>
            </m:r>
          </m:e>
        </m:d>
      </m:oMath>
      <w:r w:rsidR="006F07C4">
        <w:rPr>
          <w:rFonts w:ascii="Arial" w:hAnsi="Arial" w:cs="Arial"/>
        </w:rPr>
        <w:t xml:space="preserve">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CRC</m:t>
            </m:r>
          </m:sub>
        </m:sSub>
      </m:oMath>
      <w:r>
        <w:rPr>
          <w:rFonts w:ascii="Arial" w:hAnsi="Arial" w:cs="Arial"/>
          <w:lang w:val="en-US"/>
        </w:rPr>
        <w:t>.</w:t>
      </w:r>
    </w:p>
    <w:p w14:paraId="13B34914" w14:textId="6C9973A4" w:rsidR="00765CAE" w:rsidRDefault="006F07C4" w:rsidP="00434350">
      <w:pPr>
        <w:rPr>
          <w:rFonts w:ascii="Arial" w:hAnsi="Arial" w:cs="Arial"/>
          <w:lang w:val="en-US"/>
        </w:rPr>
      </w:pPr>
      <w:r>
        <w:rPr>
          <w:rFonts w:ascii="Arial" w:hAnsi="Arial" w:cs="Arial"/>
          <w:lang w:val="en-US"/>
        </w:rPr>
        <w:t xml:space="preserve">As in </w:t>
      </w:r>
      <w:r>
        <w:rPr>
          <w:rFonts w:ascii="Arial" w:hAnsi="Arial" w:cs="Arial"/>
        </w:rPr>
        <w:fldChar w:fldCharType="begin"/>
      </w:r>
      <w:r>
        <w:rPr>
          <w:rFonts w:ascii="Arial" w:hAnsi="Arial" w:cs="Arial"/>
        </w:rPr>
        <w:instrText xml:space="preserve"> REF _Ref477603713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Pr>
          <w:rFonts w:ascii="Arial" w:hAnsi="Arial" w:cs="Arial"/>
          <w:lang w:val="en-US"/>
        </w:rPr>
        <w:t>t</w:t>
      </w:r>
      <w:r w:rsidR="00DF1A45">
        <w:rPr>
          <w:rFonts w:ascii="Arial" w:hAnsi="Arial" w:cs="Arial"/>
          <w:lang w:val="en-US"/>
        </w:rPr>
        <w:t xml:space="preserve">he combined error detection capability of the LDPC code and the CRC code </w:t>
      </w:r>
      <w:r w:rsidR="005319F9">
        <w:rPr>
          <w:rFonts w:ascii="Arial" w:hAnsi="Arial" w:cs="Arial"/>
          <w:lang w:val="en-US"/>
        </w:rPr>
        <w:t>is calcul</w:t>
      </w:r>
      <w:r>
        <w:rPr>
          <w:rFonts w:ascii="Arial" w:hAnsi="Arial" w:cs="Arial"/>
          <w:lang w:val="en-US"/>
        </w:rPr>
        <w:t>ated as</w:t>
      </w:r>
    </w:p>
    <w:p w14:paraId="55F63BAF" w14:textId="60AE0309" w:rsidR="006F07C4" w:rsidRPr="006F07C4" w:rsidRDefault="00F97FF1" w:rsidP="00434350">
      <w:pPr>
        <w:rPr>
          <w:rFonts w:ascii="Arial" w:hAnsi="Arial" w:cs="Arial"/>
          <w:szCs w:val="24"/>
          <w:lang w:eastAsia="ja-JP"/>
        </w:rPr>
      </w:pPr>
      <m:oMathPara>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ud-combined</m:t>
              </m:r>
            </m:sub>
          </m:sSub>
          <m:r>
            <w:rPr>
              <w:rFonts w:ascii="Cambria Math" w:hAnsi="Cambria Math" w:cs="Arial"/>
              <w:lang w:val="en-US"/>
            </w:rPr>
            <m:t>=</m:t>
          </m:r>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ud-LDPC</m:t>
              </m:r>
            </m:sub>
          </m:sSub>
          <m:r>
            <w:rPr>
              <w:rFonts w:ascii="Cambria Math" w:eastAsia="SimSun" w:hAnsi="Cambria Math" w:cs="Arial"/>
              <w:szCs w:val="24"/>
              <w:lang w:eastAsia="ja-JP"/>
            </w:rPr>
            <m:t>·</m:t>
          </m:r>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ud-CRC</m:t>
              </m:r>
            </m:sub>
          </m:sSub>
        </m:oMath>
      </m:oMathPara>
    </w:p>
    <w:p w14:paraId="0EB74910" w14:textId="0A172E5A" w:rsidR="006F07C4" w:rsidRPr="003F5094" w:rsidRDefault="006F07C4" w:rsidP="00434350">
      <w:pPr>
        <w:rPr>
          <w:rFonts w:ascii="Arial" w:hAnsi="Arial" w:cs="Arial"/>
          <w:lang w:val="en-US"/>
        </w:rPr>
      </w:pPr>
      <w:r>
        <w:rPr>
          <w:rFonts w:ascii="Arial" w:hAnsi="Arial" w:cs="Arial"/>
          <w:szCs w:val="24"/>
          <w:lang w:eastAsia="ja-JP"/>
        </w:rPr>
        <w:lastRenderedPageBreak/>
        <w:t xml:space="preserve">since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ud-CRC</m:t>
            </m:r>
          </m:sub>
        </m:sSub>
      </m:oMath>
      <w:r>
        <w:rPr>
          <w:rFonts w:ascii="Arial" w:hAnsi="Arial" w:cs="Arial"/>
          <w:szCs w:val="24"/>
          <w:lang w:eastAsia="ja-JP"/>
        </w:rPr>
        <w:t xml:space="preserve"> is a conditional probability.</w:t>
      </w:r>
    </w:p>
    <w:p w14:paraId="12C09655" w14:textId="03CD6781" w:rsidR="00434350" w:rsidRPr="003F5094" w:rsidRDefault="00CA1E94" w:rsidP="00434350">
      <w:pPr>
        <w:pStyle w:val="Heading1"/>
      </w:pPr>
      <w:r>
        <w:t>Evaluation of probability of undetected error</w:t>
      </w:r>
    </w:p>
    <w:p w14:paraId="546606D2" w14:textId="61B0175C" w:rsidR="00434350" w:rsidRPr="003F5094" w:rsidRDefault="00377BAF" w:rsidP="00434350">
      <w:pPr>
        <w:rPr>
          <w:rFonts w:ascii="Arial" w:hAnsi="Arial" w:cs="Arial"/>
          <w:lang w:val="en-US"/>
        </w:rPr>
      </w:pPr>
      <w:r>
        <w:rPr>
          <w:rFonts w:ascii="Arial" w:hAnsi="Arial" w:cs="Arial"/>
          <w:lang w:val="en-US"/>
        </w:rPr>
        <w:t xml:space="preserve">We previously analyzed the inherent error detection capability of LDPC codes in </w:t>
      </w:r>
      <w:r w:rsidR="000B31D6">
        <w:rPr>
          <w:rFonts w:ascii="Arial" w:hAnsi="Arial" w:cs="Arial"/>
          <w:lang w:val="en-US"/>
        </w:rPr>
        <w:fldChar w:fldCharType="begin"/>
      </w:r>
      <w:r w:rsidR="000B31D6">
        <w:rPr>
          <w:rFonts w:ascii="Arial" w:hAnsi="Arial" w:cs="Arial"/>
          <w:lang w:val="en-US"/>
        </w:rPr>
        <w:instrText xml:space="preserve"> REF _Ref474189802 \r \h </w:instrText>
      </w:r>
      <w:r w:rsidR="000B31D6">
        <w:rPr>
          <w:rFonts w:ascii="Arial" w:hAnsi="Arial" w:cs="Arial"/>
          <w:lang w:val="en-US"/>
        </w:rPr>
      </w:r>
      <w:r w:rsidR="000B31D6">
        <w:rPr>
          <w:rFonts w:ascii="Arial" w:hAnsi="Arial" w:cs="Arial"/>
          <w:lang w:val="en-US"/>
        </w:rPr>
        <w:fldChar w:fldCharType="separate"/>
      </w:r>
      <w:r w:rsidR="000B31D6">
        <w:rPr>
          <w:rFonts w:ascii="Arial" w:hAnsi="Arial" w:cs="Arial"/>
          <w:lang w:val="en-US"/>
        </w:rPr>
        <w:t>[2]</w:t>
      </w:r>
      <w:r w:rsidR="000B31D6">
        <w:rPr>
          <w:rFonts w:ascii="Arial" w:hAnsi="Arial" w:cs="Arial"/>
          <w:lang w:val="en-US"/>
        </w:rPr>
        <w:fldChar w:fldCharType="end"/>
      </w:r>
      <w:r w:rsidR="008105C6">
        <w:rPr>
          <w:rFonts w:ascii="Arial" w:hAnsi="Arial" w:cs="Arial"/>
          <w:lang w:val="en-US"/>
        </w:rPr>
        <w:t xml:space="preserve">, where we showed the probability of undetected errors for short CRC length. </w:t>
      </w:r>
      <w:r w:rsidR="0088117C">
        <w:rPr>
          <w:rFonts w:ascii="Arial" w:hAnsi="Arial" w:cs="Arial"/>
          <w:lang w:val="en-US"/>
        </w:rPr>
        <w:t>Here we use these simulation results to verify the proposed model for evaluation of error detection capability.</w:t>
      </w:r>
      <w:r w:rsidR="00CA1E94">
        <w:rPr>
          <w:rFonts w:ascii="Arial" w:hAnsi="Arial" w:cs="Arial"/>
          <w:lang w:val="en-US"/>
        </w:rPr>
        <w:t xml:space="preserve"> In principle, the simulation results presented in </w:t>
      </w:r>
      <w:r w:rsidR="00CA1E94">
        <w:rPr>
          <w:rFonts w:ascii="Arial" w:hAnsi="Arial" w:cs="Arial"/>
          <w:lang w:val="en-US"/>
        </w:rPr>
        <w:fldChar w:fldCharType="begin"/>
      </w:r>
      <w:r w:rsidR="00CA1E94">
        <w:rPr>
          <w:rFonts w:ascii="Arial" w:hAnsi="Arial" w:cs="Arial"/>
          <w:lang w:val="en-US"/>
        </w:rPr>
        <w:instrText xml:space="preserve"> REF _Ref474189802 \r \h </w:instrText>
      </w:r>
      <w:r w:rsidR="00CA1E94">
        <w:rPr>
          <w:rFonts w:ascii="Arial" w:hAnsi="Arial" w:cs="Arial"/>
          <w:lang w:val="en-US"/>
        </w:rPr>
      </w:r>
      <w:r w:rsidR="00CA1E94">
        <w:rPr>
          <w:rFonts w:ascii="Arial" w:hAnsi="Arial" w:cs="Arial"/>
          <w:lang w:val="en-US"/>
        </w:rPr>
        <w:fldChar w:fldCharType="separate"/>
      </w:r>
      <w:r w:rsidR="00CA1E94">
        <w:rPr>
          <w:rFonts w:ascii="Arial" w:hAnsi="Arial" w:cs="Arial"/>
          <w:lang w:val="en-US"/>
        </w:rPr>
        <w:t>[2]</w:t>
      </w:r>
      <w:r w:rsidR="00CA1E94">
        <w:rPr>
          <w:rFonts w:ascii="Arial" w:hAnsi="Arial" w:cs="Arial"/>
          <w:lang w:val="en-US"/>
        </w:rPr>
        <w:fldChar w:fldCharType="end"/>
      </w:r>
      <w:r w:rsidR="00CA1E94">
        <w:rPr>
          <w:rFonts w:ascii="Arial" w:hAnsi="Arial" w:cs="Arial"/>
          <w:lang w:val="en-US"/>
        </w:rPr>
        <w:t xml:space="preserve"> can be seen as the estimate achieved by using the model presented in </w:t>
      </w:r>
      <w:r w:rsidR="00CA1E94">
        <w:rPr>
          <w:rFonts w:ascii="Arial" w:hAnsi="Arial" w:cs="Arial"/>
        </w:rPr>
        <w:fldChar w:fldCharType="begin"/>
      </w:r>
      <w:r w:rsidR="00CA1E94">
        <w:rPr>
          <w:rFonts w:ascii="Arial" w:hAnsi="Arial" w:cs="Arial"/>
        </w:rPr>
        <w:instrText xml:space="preserve"> REF _Ref477603713 \r \h </w:instrText>
      </w:r>
      <w:r w:rsidR="00CA1E94">
        <w:rPr>
          <w:rFonts w:ascii="Arial" w:hAnsi="Arial" w:cs="Arial"/>
        </w:rPr>
      </w:r>
      <w:r w:rsidR="00CA1E94">
        <w:rPr>
          <w:rFonts w:ascii="Arial" w:hAnsi="Arial" w:cs="Arial"/>
        </w:rPr>
        <w:fldChar w:fldCharType="separate"/>
      </w:r>
      <w:r w:rsidR="00CA1E94">
        <w:rPr>
          <w:rFonts w:ascii="Arial" w:hAnsi="Arial" w:cs="Arial"/>
        </w:rPr>
        <w:t>[3]</w:t>
      </w:r>
      <w:r w:rsidR="00CA1E94">
        <w:rPr>
          <w:rFonts w:ascii="Arial" w:hAnsi="Arial" w:cs="Arial"/>
        </w:rPr>
        <w:fldChar w:fldCharType="end"/>
      </w:r>
      <w:r w:rsidR="008C086C">
        <w:rPr>
          <w:rFonts w:ascii="Arial" w:hAnsi="Arial" w:cs="Arial"/>
        </w:rPr>
        <w:t xml:space="preserve">, since the model in </w:t>
      </w:r>
      <w:r w:rsidR="008C086C">
        <w:rPr>
          <w:rFonts w:ascii="Arial" w:hAnsi="Arial" w:cs="Arial"/>
        </w:rPr>
        <w:fldChar w:fldCharType="begin"/>
      </w:r>
      <w:r w:rsidR="008C086C">
        <w:rPr>
          <w:rFonts w:ascii="Arial" w:hAnsi="Arial" w:cs="Arial"/>
        </w:rPr>
        <w:instrText xml:space="preserve"> REF _Ref477603713 \r \h </w:instrText>
      </w:r>
      <w:r w:rsidR="008C086C">
        <w:rPr>
          <w:rFonts w:ascii="Arial" w:hAnsi="Arial" w:cs="Arial"/>
        </w:rPr>
      </w:r>
      <w:r w:rsidR="008C086C">
        <w:rPr>
          <w:rFonts w:ascii="Arial" w:hAnsi="Arial" w:cs="Arial"/>
        </w:rPr>
        <w:fldChar w:fldCharType="separate"/>
      </w:r>
      <w:r w:rsidR="008C086C">
        <w:rPr>
          <w:rFonts w:ascii="Arial" w:hAnsi="Arial" w:cs="Arial"/>
        </w:rPr>
        <w:t>[3]</w:t>
      </w:r>
      <w:r w:rsidR="008C086C">
        <w:rPr>
          <w:rFonts w:ascii="Arial" w:hAnsi="Arial" w:cs="Arial"/>
        </w:rPr>
        <w:fldChar w:fldCharType="end"/>
      </w:r>
      <w:r w:rsidR="008C086C">
        <w:rPr>
          <w:rFonts w:ascii="Arial" w:hAnsi="Arial" w:cs="Arial"/>
        </w:rPr>
        <w:t xml:space="preserve"> is based on extensive Monte Carlo simulations.</w:t>
      </w:r>
    </w:p>
    <w:p w14:paraId="01B05454" w14:textId="2272F04B" w:rsidR="00435F27" w:rsidRDefault="008C086C">
      <w:pPr>
        <w:rPr>
          <w:rFonts w:ascii="Arial" w:hAnsi="Arial" w:cs="Arial"/>
        </w:rPr>
      </w:pPr>
      <w:r w:rsidRPr="008C086C">
        <w:rPr>
          <w:rFonts w:ascii="Arial" w:hAnsi="Arial" w:cs="Arial"/>
        </w:rPr>
        <w:fldChar w:fldCharType="begin"/>
      </w:r>
      <w:r w:rsidRPr="008C086C">
        <w:rPr>
          <w:rFonts w:ascii="Arial" w:hAnsi="Arial" w:cs="Arial"/>
        </w:rPr>
        <w:instrText xml:space="preserve"> REF _Ref477609284 \h </w:instrText>
      </w:r>
      <w:r>
        <w:rPr>
          <w:rFonts w:ascii="Arial" w:hAnsi="Arial" w:cs="Arial"/>
        </w:rPr>
        <w:instrText xml:space="preserve"> \* MERGEFORMAT </w:instrText>
      </w:r>
      <w:r w:rsidRPr="008C086C">
        <w:rPr>
          <w:rFonts w:ascii="Arial" w:hAnsi="Arial" w:cs="Arial"/>
        </w:rPr>
      </w:r>
      <w:r w:rsidRPr="008C086C">
        <w:rPr>
          <w:rFonts w:ascii="Arial" w:hAnsi="Arial" w:cs="Arial"/>
        </w:rPr>
        <w:fldChar w:fldCharType="separate"/>
      </w:r>
      <w:r w:rsidRPr="008C086C">
        <w:rPr>
          <w:rFonts w:ascii="Arial" w:hAnsi="Arial" w:cs="Arial"/>
        </w:rPr>
        <w:t xml:space="preserve">Figure </w:t>
      </w:r>
      <w:r w:rsidRPr="008C086C">
        <w:rPr>
          <w:rFonts w:ascii="Arial" w:hAnsi="Arial" w:cs="Arial"/>
          <w:noProof/>
        </w:rPr>
        <w:t>1</w:t>
      </w:r>
      <w:r w:rsidRPr="008C086C">
        <w:rPr>
          <w:rFonts w:ascii="Arial" w:hAnsi="Arial" w:cs="Arial"/>
        </w:rPr>
        <w:fldChar w:fldCharType="end"/>
      </w:r>
      <w:r w:rsidRPr="008C086C">
        <w:rPr>
          <w:rFonts w:ascii="Arial" w:hAnsi="Arial" w:cs="Arial"/>
        </w:rPr>
        <w:t xml:space="preserve"> </w:t>
      </w:r>
      <w:r w:rsidR="000A4A5A">
        <w:rPr>
          <w:rFonts w:ascii="Arial" w:hAnsi="Arial" w:cs="Arial"/>
        </w:rPr>
        <w:t xml:space="preserve">shows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ud-LDPC</m:t>
            </m:r>
          </m:sub>
        </m:sSub>
        <m:r>
          <w:rPr>
            <w:rFonts w:ascii="Cambria Math" w:eastAsia="SimSun" w:hAnsi="Cambria Math" w:cs="Arial"/>
            <w:szCs w:val="24"/>
            <w:lang w:eastAsia="ja-JP"/>
          </w:rPr>
          <m:t xml:space="preserve"> </m:t>
        </m:r>
      </m:oMath>
      <w:r w:rsidR="00566506">
        <w:rPr>
          <w:rFonts w:ascii="Arial" w:hAnsi="Arial" w:cs="Arial"/>
          <w:szCs w:val="24"/>
          <w:lang w:eastAsia="ja-JP"/>
        </w:rPr>
        <w:t>,</w:t>
      </w:r>
      <w:r w:rsidR="00566506" w:rsidRPr="00566506">
        <w:rPr>
          <w:rFonts w:ascii="Arial" w:hAnsi="Arial" w:cs="Arial"/>
        </w:rPr>
        <w:t xml:space="preserve"> </w:t>
      </w:r>
      <w:r w:rsidR="00566506">
        <w:rPr>
          <w:rFonts w:ascii="Arial" w:hAnsi="Arial" w:cs="Arial"/>
        </w:rPr>
        <w:t>the probability</w:t>
      </w:r>
      <w:r>
        <w:rPr>
          <w:rFonts w:ascii="Arial" w:hAnsi="Arial" w:cs="Arial"/>
          <w:szCs w:val="24"/>
          <w:lang w:eastAsia="ja-JP"/>
        </w:rPr>
        <w:t xml:space="preserve"> </w:t>
      </w:r>
      <w:r w:rsidR="000A4A5A">
        <w:rPr>
          <w:rFonts w:ascii="Arial" w:hAnsi="Arial" w:cs="Arial"/>
        </w:rPr>
        <w:t xml:space="preserve">that a block error is not detected by </w:t>
      </w:r>
      <w:r>
        <w:rPr>
          <w:rFonts w:ascii="Arial" w:hAnsi="Arial" w:cs="Arial"/>
        </w:rPr>
        <w:t>the LDPC code</w:t>
      </w:r>
      <w:r w:rsidR="000A4A5A">
        <w:rPr>
          <w:rFonts w:ascii="Arial" w:hAnsi="Arial" w:cs="Arial"/>
        </w:rPr>
        <w:t>, for an information block length K of 400 bits including CRC and a code rate R of 8/9.</w:t>
      </w:r>
      <w:r w:rsidR="00164FF8">
        <w:rPr>
          <w:rFonts w:ascii="Arial" w:hAnsi="Arial" w:cs="Arial"/>
        </w:rPr>
        <w:t xml:space="preserve"> T</w:t>
      </w:r>
      <w:r>
        <w:rPr>
          <w:rFonts w:ascii="Arial" w:hAnsi="Arial" w:cs="Arial"/>
        </w:rPr>
        <w:t xml:space="preserve">he bit error probability </w:t>
      </w:r>
      <m:oMath>
        <m:r>
          <w:rPr>
            <w:rFonts w:ascii="Cambria Math" w:hAnsi="Cambria Math" w:cs="Arial"/>
          </w:rPr>
          <m:t>ρ</m:t>
        </m:r>
      </m:oMath>
      <w:r w:rsidR="00164FF8">
        <w:rPr>
          <w:rFonts w:ascii="Arial" w:hAnsi="Arial" w:cs="Arial"/>
        </w:rPr>
        <w:t xml:space="preserve">, which is conditioned on a block error not detected by the LDPC parity checks, is shown as a function of </w:t>
      </w:r>
      <m:oMath>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00164FF8">
        <w:rPr>
          <w:rFonts w:ascii="Arial" w:hAnsi="Arial" w:cs="Arial"/>
        </w:rPr>
        <w:t xml:space="preserve"> </w:t>
      </w:r>
      <w:r>
        <w:rPr>
          <w:rFonts w:ascii="Arial" w:hAnsi="Arial" w:cs="Arial"/>
        </w:rPr>
        <w:t xml:space="preserve">in </w:t>
      </w:r>
      <w:r w:rsidR="003571AD" w:rsidRPr="003571AD">
        <w:rPr>
          <w:rFonts w:ascii="Arial" w:hAnsi="Arial" w:cs="Arial"/>
        </w:rPr>
        <w:fldChar w:fldCharType="begin"/>
      </w:r>
      <w:r w:rsidR="003571AD" w:rsidRPr="003571AD">
        <w:rPr>
          <w:rFonts w:ascii="Arial" w:hAnsi="Arial" w:cs="Arial"/>
        </w:rPr>
        <w:instrText xml:space="preserve"> REF _Ref477678915 \h </w:instrText>
      </w:r>
      <w:r w:rsidR="003571AD">
        <w:rPr>
          <w:rFonts w:ascii="Arial" w:hAnsi="Arial" w:cs="Arial"/>
        </w:rPr>
        <w:instrText xml:space="preserve"> \* MERGEFORMAT </w:instrText>
      </w:r>
      <w:r w:rsidR="003571AD" w:rsidRPr="003571AD">
        <w:rPr>
          <w:rFonts w:ascii="Arial" w:hAnsi="Arial" w:cs="Arial"/>
        </w:rPr>
      </w:r>
      <w:r w:rsidR="003571AD" w:rsidRPr="003571AD">
        <w:rPr>
          <w:rFonts w:ascii="Arial" w:hAnsi="Arial" w:cs="Arial"/>
        </w:rPr>
        <w:fldChar w:fldCharType="separate"/>
      </w:r>
      <w:r w:rsidR="003571AD" w:rsidRPr="003571AD">
        <w:rPr>
          <w:rFonts w:ascii="Arial" w:hAnsi="Arial" w:cs="Arial"/>
        </w:rPr>
        <w:t xml:space="preserve">Figure </w:t>
      </w:r>
      <w:r w:rsidR="003571AD" w:rsidRPr="003571AD">
        <w:rPr>
          <w:rFonts w:ascii="Arial" w:hAnsi="Arial" w:cs="Arial"/>
          <w:noProof/>
        </w:rPr>
        <w:t>2</w:t>
      </w:r>
      <w:r w:rsidR="003571AD" w:rsidRPr="003571AD">
        <w:rPr>
          <w:rFonts w:ascii="Arial" w:hAnsi="Arial" w:cs="Arial"/>
        </w:rPr>
        <w:fldChar w:fldCharType="end"/>
      </w:r>
      <w:r w:rsidR="00164FF8">
        <w:rPr>
          <w:rFonts w:ascii="Arial" w:hAnsi="Arial" w:cs="Arial"/>
        </w:rPr>
        <w:t>.</w:t>
      </w:r>
    </w:p>
    <w:p w14:paraId="3F6EB7BB" w14:textId="77777777" w:rsidR="008C086C" w:rsidRDefault="004D2B28" w:rsidP="008C086C">
      <w:pPr>
        <w:keepNext/>
        <w:jc w:val="center"/>
      </w:pPr>
      <w:r w:rsidRPr="004D2B28">
        <w:rPr>
          <w:rFonts w:ascii="Arial" w:hAnsi="Arial" w:cs="Arial"/>
          <w:noProof/>
          <w:lang w:val="en-US"/>
        </w:rPr>
        <w:drawing>
          <wp:inline distT="0" distB="0" distL="0" distR="0" wp14:anchorId="0273DCDF" wp14:editId="0FB60CDD">
            <wp:extent cx="4214400" cy="31608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8460" cy="3178845"/>
                    </a:xfrm>
                    <a:prstGeom prst="rect">
                      <a:avLst/>
                    </a:prstGeom>
                  </pic:spPr>
                </pic:pic>
              </a:graphicData>
            </a:graphic>
          </wp:inline>
        </w:drawing>
      </w:r>
    </w:p>
    <w:p w14:paraId="1F34C470" w14:textId="7C156D80" w:rsidR="004D2B28" w:rsidRDefault="008C086C" w:rsidP="008C086C">
      <w:pPr>
        <w:pStyle w:val="Caption"/>
        <w:jc w:val="left"/>
        <w:rPr>
          <w:rFonts w:ascii="Arial" w:hAnsi="Arial" w:cs="Arial"/>
        </w:rPr>
      </w:pPr>
      <w:bookmarkStart w:id="2" w:name="_Ref477609284"/>
      <w:r>
        <w:t xml:space="preserve">Figure </w:t>
      </w:r>
      <w:r>
        <w:fldChar w:fldCharType="begin"/>
      </w:r>
      <w:r>
        <w:instrText xml:space="preserve"> SEQ Figure \* ARABIC </w:instrText>
      </w:r>
      <w:r>
        <w:fldChar w:fldCharType="separate"/>
      </w:r>
      <w:r w:rsidR="00122F9C">
        <w:rPr>
          <w:noProof/>
        </w:rPr>
        <w:t>1</w:t>
      </w:r>
      <w:r>
        <w:fldChar w:fldCharType="end"/>
      </w:r>
      <w:bookmarkEnd w:id="2"/>
      <w:r>
        <w:tab/>
        <w:t xml:space="preserve">Probability of undetected error at the output </w:t>
      </w:r>
      <w:r w:rsidR="001D570B">
        <w:t xml:space="preserve">of the LDPC </w:t>
      </w:r>
      <w:r w:rsidR="00CA08D1">
        <w:t>de</w:t>
      </w:r>
      <w:r w:rsidR="001D570B">
        <w:t>code</w:t>
      </w:r>
      <w:r w:rsidR="00CA08D1">
        <w:t>r</w:t>
      </w:r>
      <w:r>
        <w:t xml:space="preserve"> </w:t>
      </w:r>
      <w:r w:rsidR="001D570B">
        <w:t>(</w:t>
      </w:r>
      <m:oMath>
        <m:sSub>
          <m:sSubPr>
            <m:ctrlPr>
              <w:rPr>
                <w:rFonts w:ascii="Cambria Math" w:eastAsia="SimSun" w:hAnsi="Cambria Math" w:cs="Arial"/>
                <w:i/>
                <w:szCs w:val="24"/>
                <w:lang w:eastAsia="ja-JP"/>
              </w:rPr>
            </m:ctrlPr>
          </m:sSubPr>
          <m:e>
            <m:r>
              <m:rPr>
                <m:sty m:val="bi"/>
              </m:rPr>
              <w:rPr>
                <w:rFonts w:ascii="Cambria Math" w:hAnsi="Cambria Math" w:cs="Arial"/>
              </w:rPr>
              <m:t>P</m:t>
            </m:r>
          </m:e>
          <m:sub>
            <m:r>
              <m:rPr>
                <m:sty m:val="bi"/>
              </m:rPr>
              <w:rPr>
                <w:rFonts w:ascii="Cambria Math" w:hAnsi="Cambria Math" w:cs="Arial"/>
              </w:rPr>
              <m:t>ud-LDPC</m:t>
            </m:r>
          </m:sub>
        </m:sSub>
        <m:r>
          <m:rPr>
            <m:sty m:val="bi"/>
          </m:rPr>
          <w:rPr>
            <w:rFonts w:ascii="Cambria Math" w:eastAsia="SimSun" w:hAnsi="Cambria Math" w:cs="Arial"/>
            <w:szCs w:val="24"/>
            <w:lang w:eastAsia="ja-JP"/>
          </w:rPr>
          <m:t>)</m:t>
        </m:r>
      </m:oMath>
      <w:r>
        <w:rPr>
          <w:szCs w:val="24"/>
          <w:lang w:eastAsia="ja-JP"/>
        </w:rPr>
        <w:t>.</w:t>
      </w:r>
    </w:p>
    <w:p w14:paraId="2E78D976" w14:textId="77777777" w:rsidR="00122F9C" w:rsidRDefault="00122F9C" w:rsidP="00122F9C">
      <w:pPr>
        <w:keepNext/>
        <w:jc w:val="center"/>
      </w:pPr>
      <w:r w:rsidRPr="00122F9C">
        <w:rPr>
          <w:rFonts w:ascii="Arial" w:hAnsi="Arial" w:cs="Arial"/>
          <w:noProof/>
          <w:lang w:val="en-US"/>
        </w:rPr>
        <w:lastRenderedPageBreak/>
        <w:drawing>
          <wp:inline distT="0" distB="0" distL="0" distR="0" wp14:anchorId="5C4A2307" wp14:editId="2ACB5FEA">
            <wp:extent cx="4300800" cy="322560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21179" cy="3240884"/>
                    </a:xfrm>
                    <a:prstGeom prst="rect">
                      <a:avLst/>
                    </a:prstGeom>
                  </pic:spPr>
                </pic:pic>
              </a:graphicData>
            </a:graphic>
          </wp:inline>
        </w:drawing>
      </w:r>
    </w:p>
    <w:p w14:paraId="45E54AD8" w14:textId="0A7CF04B" w:rsidR="007F22AB" w:rsidRDefault="00122F9C" w:rsidP="00122F9C">
      <w:pPr>
        <w:pStyle w:val="Caption"/>
        <w:jc w:val="left"/>
      </w:pPr>
      <w:bookmarkStart w:id="3" w:name="_Ref477678915"/>
      <w:r>
        <w:t xml:space="preserve">Figure </w:t>
      </w:r>
      <w:r>
        <w:fldChar w:fldCharType="begin"/>
      </w:r>
      <w:r>
        <w:instrText xml:space="preserve"> SEQ Figure \* ARABIC </w:instrText>
      </w:r>
      <w:r>
        <w:fldChar w:fldCharType="separate"/>
      </w:r>
      <w:r>
        <w:rPr>
          <w:noProof/>
        </w:rPr>
        <w:t>2</w:t>
      </w:r>
      <w:r>
        <w:fldChar w:fldCharType="end"/>
      </w:r>
      <w:bookmarkEnd w:id="3"/>
      <w:r>
        <w:tab/>
        <w:t>BER at the output of the LDPC decoder, only for block errors undetected by the LDPC code.</w:t>
      </w:r>
    </w:p>
    <w:p w14:paraId="6198DF6C" w14:textId="2E792C30" w:rsidR="000F6DC4" w:rsidRDefault="001C5874" w:rsidP="001C5874">
      <w:pPr>
        <w:rPr>
          <w:rFonts w:ascii="Arial" w:hAnsi="Arial" w:cs="Arial"/>
          <w:szCs w:val="24"/>
          <w:lang w:eastAsia="ja-JP"/>
        </w:rPr>
      </w:pPr>
      <w:r>
        <w:rPr>
          <w:rFonts w:ascii="Arial" w:hAnsi="Arial" w:cs="Arial"/>
        </w:rPr>
        <w:t xml:space="preserve">Under the assumption that the total </w:t>
      </w:r>
      <w:r w:rsidR="00566506">
        <w:rPr>
          <w:rFonts w:ascii="Arial" w:hAnsi="Arial" w:cs="Arial"/>
        </w:rPr>
        <w:t xml:space="preserve">LDPC information </w:t>
      </w:r>
      <w:r>
        <w:rPr>
          <w:rFonts w:ascii="Arial" w:hAnsi="Arial" w:cs="Arial"/>
        </w:rPr>
        <w:t>block length</w:t>
      </w:r>
      <w:r w:rsidR="00566506">
        <w:rPr>
          <w:rFonts w:ascii="Arial" w:hAnsi="Arial" w:cs="Arial"/>
        </w:rPr>
        <w:t xml:space="preserve"> including CRC bits</w:t>
      </w:r>
      <w:r>
        <w:rPr>
          <w:rFonts w:ascii="Arial" w:hAnsi="Arial" w:cs="Arial"/>
        </w:rPr>
        <w:t xml:space="preserve"> is 400 bits, the probability of errors not detected by the CRC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ud-CRC</m:t>
            </m:r>
          </m:sub>
        </m:sSub>
      </m:oMath>
      <w:r>
        <w:rPr>
          <w:rFonts w:ascii="Arial" w:hAnsi="Arial" w:cs="Arial"/>
          <w:szCs w:val="24"/>
          <w:lang w:eastAsia="ja-JP"/>
        </w:rPr>
        <w:t xml:space="preserve">) is calculated as in </w:t>
      </w:r>
      <w:r>
        <w:rPr>
          <w:rFonts w:ascii="Arial" w:hAnsi="Arial" w:cs="Arial"/>
          <w:szCs w:val="24"/>
          <w:lang w:eastAsia="ja-JP"/>
        </w:rPr>
        <w:fldChar w:fldCharType="begin"/>
      </w:r>
      <w:r>
        <w:rPr>
          <w:rFonts w:ascii="Arial" w:hAnsi="Arial" w:cs="Arial"/>
          <w:szCs w:val="24"/>
          <w:lang w:eastAsia="ja-JP"/>
        </w:rPr>
        <w:instrText xml:space="preserve"> REF _Ref477357187 \r \h </w:instrText>
      </w:r>
      <w:r>
        <w:rPr>
          <w:rFonts w:ascii="Arial" w:hAnsi="Arial" w:cs="Arial"/>
          <w:szCs w:val="24"/>
          <w:lang w:eastAsia="ja-JP"/>
        </w:rPr>
      </w:r>
      <w:r>
        <w:rPr>
          <w:rFonts w:ascii="Arial" w:hAnsi="Arial" w:cs="Arial"/>
          <w:szCs w:val="24"/>
          <w:lang w:eastAsia="ja-JP"/>
        </w:rPr>
        <w:fldChar w:fldCharType="separate"/>
      </w:r>
      <w:r>
        <w:rPr>
          <w:rFonts w:ascii="Arial" w:hAnsi="Arial" w:cs="Arial"/>
          <w:szCs w:val="24"/>
          <w:lang w:eastAsia="ja-JP"/>
        </w:rPr>
        <w:t>[2]</w:t>
      </w:r>
      <w:r>
        <w:rPr>
          <w:rFonts w:ascii="Arial" w:hAnsi="Arial" w:cs="Arial"/>
          <w:szCs w:val="24"/>
          <w:lang w:eastAsia="ja-JP"/>
        </w:rPr>
        <w:fldChar w:fldCharType="end"/>
      </w:r>
      <w:r>
        <w:rPr>
          <w:rFonts w:ascii="Arial" w:hAnsi="Arial" w:cs="Arial"/>
          <w:szCs w:val="24"/>
          <w:lang w:eastAsia="ja-JP"/>
        </w:rPr>
        <w:t xml:space="preserve"> for the CRC generator polynomials of degree 4 and degree 8 shown in</w:t>
      </w:r>
      <w:r w:rsidR="00616BBC">
        <w:rPr>
          <w:rFonts w:ascii="Arial" w:hAnsi="Arial" w:cs="Arial"/>
          <w:szCs w:val="24"/>
          <w:lang w:eastAsia="ja-JP"/>
        </w:rPr>
        <w:t xml:space="preserve"> </w:t>
      </w:r>
      <w:r w:rsidR="00616BBC" w:rsidRPr="00616BBC">
        <w:rPr>
          <w:rFonts w:ascii="Arial" w:hAnsi="Arial" w:cs="Arial"/>
          <w:szCs w:val="24"/>
          <w:lang w:eastAsia="ja-JP"/>
        </w:rPr>
        <w:fldChar w:fldCharType="begin"/>
      </w:r>
      <w:r w:rsidR="00616BBC" w:rsidRPr="00616BBC">
        <w:rPr>
          <w:rFonts w:ascii="Arial" w:hAnsi="Arial" w:cs="Arial"/>
          <w:szCs w:val="24"/>
          <w:lang w:eastAsia="ja-JP"/>
        </w:rPr>
        <w:instrText xml:space="preserve"> REF _Ref471475028 \h </w:instrText>
      </w:r>
      <w:r w:rsidR="00616BBC">
        <w:rPr>
          <w:rFonts w:ascii="Arial" w:hAnsi="Arial" w:cs="Arial"/>
          <w:szCs w:val="24"/>
          <w:lang w:eastAsia="ja-JP"/>
        </w:rPr>
        <w:instrText xml:space="preserve"> \* MERGEFORMAT </w:instrText>
      </w:r>
      <w:r w:rsidR="00616BBC" w:rsidRPr="00616BBC">
        <w:rPr>
          <w:rFonts w:ascii="Arial" w:hAnsi="Arial" w:cs="Arial"/>
          <w:szCs w:val="24"/>
          <w:lang w:eastAsia="ja-JP"/>
        </w:rPr>
      </w:r>
      <w:r w:rsidR="00616BBC" w:rsidRPr="00616BBC">
        <w:rPr>
          <w:rFonts w:ascii="Arial" w:hAnsi="Arial" w:cs="Arial"/>
          <w:szCs w:val="24"/>
          <w:lang w:eastAsia="ja-JP"/>
        </w:rPr>
        <w:fldChar w:fldCharType="separate"/>
      </w:r>
      <w:r w:rsidR="00616BBC" w:rsidRPr="00616BBC">
        <w:rPr>
          <w:rFonts w:ascii="Arial" w:hAnsi="Arial" w:cs="Arial"/>
        </w:rPr>
        <w:t xml:space="preserve">Table </w:t>
      </w:r>
      <w:r w:rsidR="00616BBC" w:rsidRPr="00616BBC">
        <w:rPr>
          <w:rFonts w:ascii="Arial" w:hAnsi="Arial" w:cs="Arial"/>
          <w:noProof/>
        </w:rPr>
        <w:t>1</w:t>
      </w:r>
      <w:r w:rsidR="00616BBC" w:rsidRPr="00616BBC">
        <w:rPr>
          <w:rFonts w:ascii="Arial" w:hAnsi="Arial" w:cs="Arial"/>
          <w:szCs w:val="24"/>
          <w:lang w:eastAsia="ja-JP"/>
        </w:rPr>
        <w:fldChar w:fldCharType="end"/>
      </w:r>
      <w:r>
        <w:rPr>
          <w:rFonts w:ascii="Arial" w:hAnsi="Arial" w:cs="Arial"/>
          <w:szCs w:val="24"/>
          <w:lang w:eastAsia="ja-JP"/>
        </w:rPr>
        <w:t>.</w:t>
      </w:r>
      <w:r w:rsidR="00616BBC">
        <w:rPr>
          <w:rFonts w:ascii="Arial" w:hAnsi="Arial" w:cs="Arial"/>
          <w:szCs w:val="24"/>
          <w:lang w:eastAsia="ja-JP"/>
        </w:rPr>
        <w:t xml:space="preserve"> </w:t>
      </w:r>
    </w:p>
    <w:p w14:paraId="761B1F4C" w14:textId="3136B54E" w:rsidR="001C5874" w:rsidRDefault="002168CE" w:rsidP="001C5874">
      <w:pPr>
        <w:rPr>
          <w:rFonts w:ascii="Arial" w:hAnsi="Arial" w:cs="Arial"/>
        </w:rPr>
      </w:pPr>
      <w:r w:rsidRPr="002168CE">
        <w:rPr>
          <w:rFonts w:ascii="Arial" w:hAnsi="Arial" w:cs="Arial"/>
          <w:szCs w:val="24"/>
          <w:lang w:eastAsia="ja-JP"/>
        </w:rPr>
        <w:fldChar w:fldCharType="begin"/>
      </w:r>
      <w:r w:rsidRPr="002168CE">
        <w:rPr>
          <w:rFonts w:ascii="Arial" w:hAnsi="Arial" w:cs="Arial"/>
          <w:szCs w:val="24"/>
          <w:lang w:eastAsia="ja-JP"/>
        </w:rPr>
        <w:instrText xml:space="preserve"> REF _Ref477680191 \h </w:instrText>
      </w:r>
      <w:r>
        <w:rPr>
          <w:rFonts w:ascii="Arial" w:hAnsi="Arial" w:cs="Arial"/>
          <w:szCs w:val="24"/>
          <w:lang w:eastAsia="ja-JP"/>
        </w:rPr>
        <w:instrText xml:space="preserve"> \* MERGEFORMAT </w:instrText>
      </w:r>
      <w:r w:rsidRPr="002168CE">
        <w:rPr>
          <w:rFonts w:ascii="Arial" w:hAnsi="Arial" w:cs="Arial"/>
          <w:szCs w:val="24"/>
          <w:lang w:eastAsia="ja-JP"/>
        </w:rPr>
      </w:r>
      <w:r w:rsidRPr="002168CE">
        <w:rPr>
          <w:rFonts w:ascii="Arial" w:hAnsi="Arial" w:cs="Arial"/>
          <w:szCs w:val="24"/>
          <w:lang w:eastAsia="ja-JP"/>
        </w:rPr>
        <w:fldChar w:fldCharType="separate"/>
      </w:r>
      <w:r w:rsidRPr="002168CE">
        <w:rPr>
          <w:rFonts w:ascii="Arial" w:hAnsi="Arial" w:cs="Arial"/>
        </w:rPr>
        <w:t xml:space="preserve">Figure </w:t>
      </w:r>
      <w:r w:rsidRPr="002168CE">
        <w:rPr>
          <w:rFonts w:ascii="Arial" w:hAnsi="Arial" w:cs="Arial"/>
          <w:noProof/>
        </w:rPr>
        <w:t>3</w:t>
      </w:r>
      <w:r w:rsidRPr="002168CE">
        <w:rPr>
          <w:rFonts w:ascii="Arial" w:hAnsi="Arial" w:cs="Arial"/>
          <w:szCs w:val="24"/>
          <w:lang w:eastAsia="ja-JP"/>
        </w:rPr>
        <w:fldChar w:fldCharType="end"/>
      </w:r>
      <w:r w:rsidRPr="002168CE">
        <w:rPr>
          <w:rFonts w:ascii="Arial" w:hAnsi="Arial" w:cs="Arial"/>
          <w:szCs w:val="24"/>
          <w:lang w:eastAsia="ja-JP"/>
        </w:rPr>
        <w:t xml:space="preserve"> </w:t>
      </w:r>
      <w:r>
        <w:rPr>
          <w:rFonts w:ascii="Arial" w:hAnsi="Arial" w:cs="Arial"/>
          <w:szCs w:val="24"/>
          <w:lang w:eastAsia="ja-JP"/>
        </w:rPr>
        <w:t xml:space="preserve">shows the combined probability of undetected error of the LDPC and CRC code, both for simulations similar to the model described in </w:t>
      </w:r>
      <w:r>
        <w:rPr>
          <w:rFonts w:ascii="Arial" w:hAnsi="Arial" w:cs="Arial"/>
          <w:szCs w:val="24"/>
          <w:lang w:eastAsia="ja-JP"/>
        </w:rPr>
        <w:fldChar w:fldCharType="begin"/>
      </w:r>
      <w:r>
        <w:rPr>
          <w:rFonts w:ascii="Arial" w:hAnsi="Arial" w:cs="Arial"/>
          <w:szCs w:val="24"/>
          <w:lang w:eastAsia="ja-JP"/>
        </w:rPr>
        <w:instrText xml:space="preserve"> REF _Ref477603713 \r \h </w:instrText>
      </w:r>
      <w:r>
        <w:rPr>
          <w:rFonts w:ascii="Arial" w:hAnsi="Arial" w:cs="Arial"/>
          <w:szCs w:val="24"/>
          <w:lang w:eastAsia="ja-JP"/>
        </w:rPr>
      </w:r>
      <w:r>
        <w:rPr>
          <w:rFonts w:ascii="Arial" w:hAnsi="Arial" w:cs="Arial"/>
          <w:szCs w:val="24"/>
          <w:lang w:eastAsia="ja-JP"/>
        </w:rPr>
        <w:fldChar w:fldCharType="separate"/>
      </w:r>
      <w:r>
        <w:rPr>
          <w:rFonts w:ascii="Arial" w:hAnsi="Arial" w:cs="Arial"/>
          <w:szCs w:val="24"/>
          <w:lang w:eastAsia="ja-JP"/>
        </w:rPr>
        <w:t>[3]</w:t>
      </w:r>
      <w:r>
        <w:rPr>
          <w:rFonts w:ascii="Arial" w:hAnsi="Arial" w:cs="Arial"/>
          <w:szCs w:val="24"/>
          <w:lang w:eastAsia="ja-JP"/>
        </w:rPr>
        <w:fldChar w:fldCharType="end"/>
      </w:r>
      <w:r>
        <w:rPr>
          <w:rFonts w:ascii="Arial" w:hAnsi="Arial" w:cs="Arial"/>
          <w:szCs w:val="24"/>
          <w:lang w:eastAsia="ja-JP"/>
        </w:rPr>
        <w:t xml:space="preserve"> (solid lines) and using the model proposed in Section </w:t>
      </w:r>
      <w:r>
        <w:rPr>
          <w:rFonts w:ascii="Arial" w:hAnsi="Arial" w:cs="Arial"/>
          <w:szCs w:val="24"/>
          <w:lang w:eastAsia="ja-JP"/>
        </w:rPr>
        <w:fldChar w:fldCharType="begin"/>
      </w:r>
      <w:r>
        <w:rPr>
          <w:rFonts w:ascii="Arial" w:hAnsi="Arial" w:cs="Arial"/>
          <w:szCs w:val="24"/>
          <w:lang w:eastAsia="ja-JP"/>
        </w:rPr>
        <w:instrText xml:space="preserve"> REF _Ref477680370 \r \h </w:instrText>
      </w:r>
      <w:r>
        <w:rPr>
          <w:rFonts w:ascii="Arial" w:hAnsi="Arial" w:cs="Arial"/>
          <w:szCs w:val="24"/>
          <w:lang w:eastAsia="ja-JP"/>
        </w:rPr>
      </w:r>
      <w:r>
        <w:rPr>
          <w:rFonts w:ascii="Arial" w:hAnsi="Arial" w:cs="Arial"/>
          <w:szCs w:val="24"/>
          <w:lang w:eastAsia="ja-JP"/>
        </w:rPr>
        <w:fldChar w:fldCharType="separate"/>
      </w:r>
      <w:r>
        <w:rPr>
          <w:rFonts w:ascii="Arial" w:hAnsi="Arial" w:cs="Arial"/>
          <w:szCs w:val="24"/>
          <w:lang w:eastAsia="ja-JP"/>
        </w:rPr>
        <w:t>2</w:t>
      </w:r>
      <w:r>
        <w:rPr>
          <w:rFonts w:ascii="Arial" w:hAnsi="Arial" w:cs="Arial"/>
          <w:szCs w:val="24"/>
          <w:lang w:eastAsia="ja-JP"/>
        </w:rPr>
        <w:fldChar w:fldCharType="end"/>
      </w:r>
      <w:r>
        <w:rPr>
          <w:rFonts w:ascii="Arial" w:hAnsi="Arial" w:cs="Arial"/>
          <w:szCs w:val="24"/>
          <w:lang w:eastAsia="ja-JP"/>
        </w:rPr>
        <w:t xml:space="preserve"> (dashed lines).</w:t>
      </w:r>
      <w:r w:rsidR="00783557">
        <w:rPr>
          <w:rFonts w:ascii="Arial" w:hAnsi="Arial" w:cs="Arial"/>
          <w:szCs w:val="24"/>
          <w:lang w:eastAsia="ja-JP"/>
        </w:rPr>
        <w:t xml:space="preserve"> The comparison between simulation and model shows that the model is valid only for low </w:t>
      </w:r>
      <m:oMath>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001F7B66">
        <w:rPr>
          <w:rFonts w:ascii="Arial" w:hAnsi="Arial" w:cs="Arial"/>
        </w:rPr>
        <w:t xml:space="preserve">, while the model overestimates the probability of undetected errors significantly at higher </w:t>
      </w:r>
      <m:oMath>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001F7B66">
        <w:rPr>
          <w:rFonts w:ascii="Arial" w:hAnsi="Arial" w:cs="Arial"/>
        </w:rPr>
        <w:t>.</w:t>
      </w:r>
      <w:r w:rsidR="000F6DC4">
        <w:rPr>
          <w:rFonts w:ascii="Arial" w:hAnsi="Arial" w:cs="Arial"/>
        </w:rPr>
        <w:t xml:space="preserve"> We believe that the reason for this is that the bit errors at the output of the LDPC decoder cannot be modelled as independent, at least not for high </w:t>
      </w:r>
      <m:oMath>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sidR="00F2139F">
        <w:rPr>
          <w:rFonts w:ascii="Arial" w:hAnsi="Arial" w:cs="Arial"/>
        </w:rPr>
        <w:t xml:space="preserve"> where the error-vector weight is typically very low.</w:t>
      </w:r>
    </w:p>
    <w:p w14:paraId="6A48BD63" w14:textId="77777777" w:rsidR="00A55EA3" w:rsidRDefault="00F2139F" w:rsidP="001C5874">
      <w:pPr>
        <w:rPr>
          <w:rFonts w:ascii="Arial" w:hAnsi="Arial" w:cs="Arial"/>
          <w:szCs w:val="24"/>
          <w:lang w:eastAsia="ja-JP"/>
        </w:rPr>
      </w:pPr>
      <w:r>
        <w:rPr>
          <w:rFonts w:ascii="Arial" w:hAnsi="Arial" w:cs="Arial"/>
        </w:rPr>
        <w:t>To get a more accura</w:t>
      </w:r>
      <w:r w:rsidR="00703391">
        <w:rPr>
          <w:rFonts w:ascii="Arial" w:hAnsi="Arial" w:cs="Arial"/>
        </w:rPr>
        <w:t xml:space="preserve">te model, </w:t>
      </w:r>
      <m:oMath>
        <m:sSub>
          <m:sSubPr>
            <m:ctrlPr>
              <w:rPr>
                <w:rFonts w:ascii="Cambria Math" w:eastAsia="SimSun" w:hAnsi="Cambria Math" w:cs="Arial"/>
                <w:i/>
                <w:szCs w:val="24"/>
                <w:lang w:eastAsia="ja-JP"/>
              </w:rPr>
            </m:ctrlPr>
          </m:sSubPr>
          <m:e>
            <m:r>
              <w:rPr>
                <w:rFonts w:ascii="Cambria Math" w:hAnsi="Cambria Math" w:cs="Arial"/>
              </w:rPr>
              <m:t>P</m:t>
            </m:r>
          </m:e>
          <m:sub>
            <m:r>
              <w:rPr>
                <w:rFonts w:ascii="Cambria Math" w:hAnsi="Cambria Math" w:cs="Arial"/>
              </w:rPr>
              <m:t>ud-CRC</m:t>
            </m:r>
          </m:sub>
        </m:sSub>
      </m:oMath>
      <w:r w:rsidR="00703391">
        <w:rPr>
          <w:rFonts w:ascii="Arial" w:hAnsi="Arial" w:cs="Arial"/>
          <w:szCs w:val="24"/>
          <w:lang w:eastAsia="ja-JP"/>
        </w:rPr>
        <w:t xml:space="preserve"> can be calculated for each error-vector weight separately as described in </w:t>
      </w:r>
      <w:r w:rsidR="00703391">
        <w:rPr>
          <w:rFonts w:ascii="Arial" w:hAnsi="Arial" w:cs="Arial"/>
          <w:szCs w:val="24"/>
          <w:lang w:eastAsia="ja-JP"/>
        </w:rPr>
        <w:fldChar w:fldCharType="begin"/>
      </w:r>
      <w:r w:rsidR="00703391">
        <w:rPr>
          <w:rFonts w:ascii="Arial" w:hAnsi="Arial" w:cs="Arial"/>
          <w:szCs w:val="24"/>
          <w:lang w:eastAsia="ja-JP"/>
        </w:rPr>
        <w:instrText xml:space="preserve"> REF _Ref477603713 \r \h </w:instrText>
      </w:r>
      <w:r w:rsidR="00703391">
        <w:rPr>
          <w:rFonts w:ascii="Arial" w:hAnsi="Arial" w:cs="Arial"/>
          <w:szCs w:val="24"/>
          <w:lang w:eastAsia="ja-JP"/>
        </w:rPr>
      </w:r>
      <w:r w:rsidR="00703391">
        <w:rPr>
          <w:rFonts w:ascii="Arial" w:hAnsi="Arial" w:cs="Arial"/>
          <w:szCs w:val="24"/>
          <w:lang w:eastAsia="ja-JP"/>
        </w:rPr>
        <w:fldChar w:fldCharType="separate"/>
      </w:r>
      <w:r w:rsidR="00703391">
        <w:rPr>
          <w:rFonts w:ascii="Arial" w:hAnsi="Arial" w:cs="Arial"/>
          <w:szCs w:val="24"/>
          <w:lang w:eastAsia="ja-JP"/>
        </w:rPr>
        <w:t>[3]</w:t>
      </w:r>
      <w:r w:rsidR="00703391">
        <w:rPr>
          <w:rFonts w:ascii="Arial" w:hAnsi="Arial" w:cs="Arial"/>
          <w:szCs w:val="24"/>
          <w:lang w:eastAsia="ja-JP"/>
        </w:rPr>
        <w:fldChar w:fldCharType="end"/>
      </w:r>
      <w:r w:rsidR="00703391">
        <w:rPr>
          <w:rFonts w:ascii="Arial" w:hAnsi="Arial" w:cs="Arial"/>
          <w:szCs w:val="24"/>
          <w:lang w:eastAsia="ja-JP"/>
        </w:rPr>
        <w:t>. This requires however a complete list of the LDPC codewords of low weights, which becomes difficult or even impossible to find for block lengths of medium size. Each codeword of low weight is then divided by the generator polynomial to check if it corresponds to an undetectable error pattern. The probability that a codeword corresponds to an undetected error pattern is in this way assessed for all low codeword (or error pattern) weights</w:t>
      </w:r>
      <w:r w:rsidR="00A55EA3">
        <w:rPr>
          <w:rFonts w:ascii="Arial" w:hAnsi="Arial" w:cs="Arial"/>
          <w:szCs w:val="24"/>
          <w:lang w:eastAsia="ja-JP"/>
        </w:rPr>
        <w:t>.</w:t>
      </w:r>
    </w:p>
    <w:p w14:paraId="5190E98A" w14:textId="0651A46C" w:rsidR="0006159A" w:rsidRDefault="00A55EA3" w:rsidP="001C5874">
      <w:pPr>
        <w:rPr>
          <w:rFonts w:ascii="Arial" w:hAnsi="Arial" w:cs="Arial"/>
          <w:szCs w:val="24"/>
          <w:lang w:eastAsia="ja-JP"/>
        </w:rPr>
      </w:pPr>
      <w:r>
        <w:rPr>
          <w:rFonts w:ascii="Arial" w:hAnsi="Arial" w:cs="Arial"/>
          <w:szCs w:val="24"/>
          <w:lang w:eastAsia="ja-JP"/>
        </w:rPr>
        <w:t xml:space="preserve">For small or medium sized LDPC codes, where </w:t>
      </w:r>
      <w:r w:rsidR="00C44874">
        <w:rPr>
          <w:rFonts w:ascii="Arial" w:hAnsi="Arial" w:cs="Arial"/>
          <w:szCs w:val="24"/>
          <w:lang w:eastAsia="ja-JP"/>
        </w:rPr>
        <w:t xml:space="preserve">it is not realistic to list all codewords, the authors of </w:t>
      </w:r>
      <w:r w:rsidR="00C44874">
        <w:rPr>
          <w:rFonts w:ascii="Arial" w:hAnsi="Arial" w:cs="Arial"/>
          <w:szCs w:val="24"/>
          <w:lang w:eastAsia="ja-JP"/>
        </w:rPr>
        <w:fldChar w:fldCharType="begin"/>
      </w:r>
      <w:r w:rsidR="00C44874">
        <w:rPr>
          <w:rFonts w:ascii="Arial" w:hAnsi="Arial" w:cs="Arial"/>
          <w:szCs w:val="24"/>
          <w:lang w:eastAsia="ja-JP"/>
        </w:rPr>
        <w:instrText xml:space="preserve"> REF _Ref477603713 \r \h </w:instrText>
      </w:r>
      <w:r w:rsidR="00C44874">
        <w:rPr>
          <w:rFonts w:ascii="Arial" w:hAnsi="Arial" w:cs="Arial"/>
          <w:szCs w:val="24"/>
          <w:lang w:eastAsia="ja-JP"/>
        </w:rPr>
      </w:r>
      <w:r w:rsidR="00C44874">
        <w:rPr>
          <w:rFonts w:ascii="Arial" w:hAnsi="Arial" w:cs="Arial"/>
          <w:szCs w:val="24"/>
          <w:lang w:eastAsia="ja-JP"/>
        </w:rPr>
        <w:fldChar w:fldCharType="separate"/>
      </w:r>
      <w:r w:rsidR="00C44874">
        <w:rPr>
          <w:rFonts w:ascii="Arial" w:hAnsi="Arial" w:cs="Arial"/>
          <w:szCs w:val="24"/>
          <w:lang w:eastAsia="ja-JP"/>
        </w:rPr>
        <w:t>[3]</w:t>
      </w:r>
      <w:r w:rsidR="00C44874">
        <w:rPr>
          <w:rFonts w:ascii="Arial" w:hAnsi="Arial" w:cs="Arial"/>
          <w:szCs w:val="24"/>
          <w:lang w:eastAsia="ja-JP"/>
        </w:rPr>
        <w:fldChar w:fldCharType="end"/>
      </w:r>
      <w:r w:rsidR="00A5261A">
        <w:rPr>
          <w:rFonts w:ascii="Arial" w:hAnsi="Arial" w:cs="Arial"/>
          <w:szCs w:val="24"/>
          <w:lang w:eastAsia="ja-JP"/>
        </w:rPr>
        <w:t xml:space="preserve"> suggest the use of</w:t>
      </w:r>
      <w:r w:rsidR="00C44874">
        <w:rPr>
          <w:rFonts w:ascii="Arial" w:hAnsi="Arial" w:cs="Arial"/>
          <w:szCs w:val="24"/>
          <w:lang w:eastAsia="ja-JP"/>
        </w:rPr>
        <w:t xml:space="preserve"> </w:t>
      </w:r>
      <w:r w:rsidR="00A5261A">
        <w:rPr>
          <w:rFonts w:ascii="Arial" w:hAnsi="Arial" w:cs="Arial"/>
          <w:szCs w:val="24"/>
          <w:lang w:eastAsia="ja-JP"/>
        </w:rPr>
        <w:t>Monte Carlo simulations</w:t>
      </w:r>
      <w:r w:rsidR="00C44874">
        <w:rPr>
          <w:rFonts w:ascii="Arial" w:hAnsi="Arial" w:cs="Arial"/>
          <w:szCs w:val="24"/>
          <w:lang w:eastAsia="ja-JP"/>
        </w:rPr>
        <w:t xml:space="preserve"> to collect a list of the codewords that correspond to the undetected errors. </w:t>
      </w:r>
      <w:r w:rsidR="00A5261A">
        <w:rPr>
          <w:rFonts w:ascii="Arial" w:hAnsi="Arial" w:cs="Arial"/>
          <w:szCs w:val="24"/>
          <w:lang w:eastAsia="ja-JP"/>
        </w:rPr>
        <w:t xml:space="preserve">These codewords can then be used to estimate the probability that error-patterns of low weight will not be detected by the CRC code. </w:t>
      </w:r>
      <w:r w:rsidR="00C357A2">
        <w:rPr>
          <w:rFonts w:ascii="Arial" w:hAnsi="Arial" w:cs="Arial"/>
          <w:szCs w:val="24"/>
          <w:lang w:eastAsia="ja-JP"/>
        </w:rPr>
        <w:t>The drawback with this method is that the number of codewords/error-patterns that are collected throu</w:t>
      </w:r>
      <w:r w:rsidR="00B33683">
        <w:rPr>
          <w:rFonts w:ascii="Arial" w:hAnsi="Arial" w:cs="Arial"/>
          <w:szCs w:val="24"/>
          <w:lang w:eastAsia="ja-JP"/>
        </w:rPr>
        <w:t>gh Monte Carlo simulations must be large if the CRC is long and has g</w:t>
      </w:r>
      <w:r w:rsidR="00B041CE">
        <w:rPr>
          <w:rFonts w:ascii="Arial" w:hAnsi="Arial" w:cs="Arial"/>
          <w:szCs w:val="24"/>
          <w:lang w:eastAsia="ja-JP"/>
        </w:rPr>
        <w:t>ood error detection capability, to achieve satisfying statistical accuracy. Since this model requires an amount of Monte Carlo simulations that corresponds to the probability of undetected error of the combined LDPC and CRC codes, the model is not very useful for CRC codes of high degree.</w:t>
      </w:r>
    </w:p>
    <w:p w14:paraId="051D79B6" w14:textId="6B39DFD7" w:rsidR="0006159A" w:rsidRDefault="0006159A" w:rsidP="001C5874">
      <w:pPr>
        <w:rPr>
          <w:rFonts w:ascii="Arial" w:hAnsi="Arial" w:cs="Arial"/>
          <w:szCs w:val="24"/>
          <w:lang w:eastAsia="ja-JP"/>
        </w:rPr>
      </w:pPr>
      <w:r>
        <w:rPr>
          <w:rFonts w:ascii="Arial" w:hAnsi="Arial" w:cs="Arial"/>
          <w:szCs w:val="24"/>
          <w:lang w:eastAsia="ja-JP"/>
        </w:rPr>
        <w:t xml:space="preserve">Based on the discussion above, we make the observation that the simple model that assumes independent bit errors at the output of the LDPC decoder may be useful for estimation of the probability of undetected error even though it overestimates the probability of undetected error at high </w:t>
      </w:r>
      <m:oMath>
        <m:sSub>
          <m:sSubPr>
            <m:ctrlPr>
              <w:rPr>
                <w:rFonts w:ascii="Cambria Math" w:hAnsi="Cambria Math" w:cs="Arial"/>
                <w:i/>
              </w:rPr>
            </m:ctrlPr>
          </m:sSubPr>
          <m:e>
            <m:r>
              <w:rPr>
                <w:rFonts w:ascii="Cambria Math" w:hAnsi="Cambria Math" w:cs="Arial"/>
              </w:rPr>
              <m:t>E</m:t>
            </m:r>
          </m:e>
          <m:sub>
            <m:r>
              <w:rPr>
                <w:rFonts w:ascii="Cambria Math" w:hAnsi="Cambria Math" w:cs="Arial"/>
              </w:rPr>
              <m:t>s</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oMath>
      <w:r>
        <w:rPr>
          <w:rFonts w:ascii="Arial" w:hAnsi="Arial" w:cs="Arial"/>
        </w:rPr>
        <w:t>.</w:t>
      </w:r>
    </w:p>
    <w:p w14:paraId="41927AF6" w14:textId="77777777" w:rsidR="008D2CA6" w:rsidRDefault="008D2CA6" w:rsidP="008D2CA6">
      <w:pPr>
        <w:pStyle w:val="Observation"/>
        <w:numPr>
          <w:ilvl w:val="0"/>
          <w:numId w:val="31"/>
        </w:numPr>
        <w:ind w:left="1701" w:hanging="1701"/>
        <w:rPr>
          <w:rFonts w:ascii="Arial" w:hAnsi="Arial" w:cs="Arial"/>
          <w:lang w:val="en-US"/>
        </w:rPr>
      </w:pPr>
      <w:r>
        <w:rPr>
          <w:rFonts w:ascii="Arial" w:hAnsi="Arial" w:cs="Arial"/>
          <w:lang w:val="en-US"/>
        </w:rPr>
        <w:t xml:space="preserve">The probability of undetected error for the combination of LDPC and CRC codes may be estimated using an assumption of independent bit errors at the output of </w:t>
      </w:r>
      <w:r>
        <w:rPr>
          <w:rFonts w:ascii="Arial" w:hAnsi="Arial" w:cs="Arial"/>
          <w:lang w:val="en-US"/>
        </w:rPr>
        <w:lastRenderedPageBreak/>
        <w:t xml:space="preserve">the LDPC decoder, while noting that this assumption leads to an overestimated probability of undetected error for high </w:t>
      </w:r>
      <m:oMath>
        <m:sSub>
          <m:sSubPr>
            <m:ctrlPr>
              <w:rPr>
                <w:rFonts w:ascii="Cambria Math" w:hAnsi="Cambria Math" w:cs="Arial"/>
                <w:b w:val="0"/>
                <w:bCs w:val="0"/>
                <w:i/>
              </w:rPr>
            </m:ctrlPr>
          </m:sSubPr>
          <m:e>
            <m:r>
              <m:rPr>
                <m:sty m:val="bi"/>
              </m:rPr>
              <w:rPr>
                <w:rFonts w:ascii="Cambria Math" w:hAnsi="Cambria Math" w:cs="Arial"/>
              </w:rPr>
              <m:t>E</m:t>
            </m:r>
          </m:e>
          <m:sub>
            <m:r>
              <m:rPr>
                <m:sty m:val="bi"/>
              </m:rPr>
              <w:rPr>
                <w:rFonts w:ascii="Cambria Math" w:hAnsi="Cambria Math" w:cs="Arial"/>
              </w:rPr>
              <m:t>s</m:t>
            </m:r>
          </m:sub>
        </m:sSub>
        <m:r>
          <m:rPr>
            <m:sty m:val="bi"/>
          </m:rPr>
          <w:rPr>
            <w:rFonts w:ascii="Cambria Math" w:hAnsi="Cambria Math" w:cs="Arial"/>
          </w:rPr>
          <m:t>/</m:t>
        </m:r>
        <m:sSub>
          <m:sSubPr>
            <m:ctrlPr>
              <w:rPr>
                <w:rFonts w:ascii="Cambria Math" w:hAnsi="Cambria Math" w:cs="Arial"/>
                <w:b w:val="0"/>
                <w:bCs w:val="0"/>
                <w:i/>
              </w:rPr>
            </m:ctrlPr>
          </m:sSubPr>
          <m:e>
            <m:r>
              <m:rPr>
                <m:sty m:val="bi"/>
              </m:rPr>
              <w:rPr>
                <w:rFonts w:ascii="Cambria Math" w:hAnsi="Cambria Math" w:cs="Arial"/>
              </w:rPr>
              <m:t>N</m:t>
            </m:r>
          </m:e>
          <m:sub>
            <m:r>
              <m:rPr>
                <m:sty m:val="bi"/>
              </m:rPr>
              <w:rPr>
                <w:rFonts w:ascii="Cambria Math" w:hAnsi="Cambria Math" w:cs="Arial"/>
              </w:rPr>
              <m:t>0</m:t>
            </m:r>
          </m:sub>
        </m:sSub>
      </m:oMath>
      <w:r>
        <w:rPr>
          <w:rFonts w:ascii="Arial" w:hAnsi="Arial" w:cs="Arial"/>
          <w:b w:val="0"/>
          <w:bCs w:val="0"/>
        </w:rPr>
        <w:t>.</w:t>
      </w:r>
    </w:p>
    <w:p w14:paraId="439019AA" w14:textId="6EF56C53" w:rsidR="004028D5" w:rsidRPr="008D2CA6" w:rsidRDefault="004028D5" w:rsidP="001C5874">
      <w:pPr>
        <w:rPr>
          <w:rFonts w:ascii="Arial" w:hAnsi="Arial" w:cs="Arial"/>
          <w:szCs w:val="24"/>
          <w:lang w:val="en-US" w:eastAsia="ja-JP"/>
        </w:rPr>
      </w:pPr>
    </w:p>
    <w:p w14:paraId="44FCE291" w14:textId="77777777" w:rsidR="00C359A2" w:rsidRDefault="00C359A2" w:rsidP="00C359A2">
      <w:pPr>
        <w:pStyle w:val="Caption"/>
        <w:keepNext/>
      </w:pPr>
      <w:bookmarkStart w:id="4" w:name="_Ref471475028"/>
      <w:r>
        <w:t xml:space="preserve">Table </w:t>
      </w:r>
      <w:r>
        <w:fldChar w:fldCharType="begin"/>
      </w:r>
      <w:r>
        <w:instrText xml:space="preserve"> SEQ Table \* ARABIC </w:instrText>
      </w:r>
      <w:r>
        <w:fldChar w:fldCharType="separate"/>
      </w:r>
      <w:r>
        <w:rPr>
          <w:noProof/>
        </w:rPr>
        <w:t>1</w:t>
      </w:r>
      <w:r>
        <w:fldChar w:fldCharType="end"/>
      </w:r>
      <w:bookmarkEnd w:id="4"/>
      <w:r>
        <w:tab/>
        <w:t>CRC generator polynomials</w:t>
      </w:r>
    </w:p>
    <w:tbl>
      <w:tblPr>
        <w:tblStyle w:val="TableGrid"/>
        <w:tblW w:w="0" w:type="auto"/>
        <w:tblLook w:val="04A0" w:firstRow="1" w:lastRow="0" w:firstColumn="1" w:lastColumn="0" w:noHBand="0" w:noVBand="1"/>
      </w:tblPr>
      <w:tblGrid>
        <w:gridCol w:w="1413"/>
        <w:gridCol w:w="2977"/>
        <w:gridCol w:w="4672"/>
      </w:tblGrid>
      <w:tr w:rsidR="00C359A2" w14:paraId="0E3140E6" w14:textId="77777777" w:rsidTr="00C359A2">
        <w:tc>
          <w:tcPr>
            <w:tcW w:w="1413" w:type="dxa"/>
          </w:tcPr>
          <w:p w14:paraId="348CA17A" w14:textId="4C198F3E" w:rsidR="00C359A2" w:rsidRDefault="00C359A2" w:rsidP="00EB3967">
            <w:pPr>
              <w:pStyle w:val="BodyText"/>
            </w:pPr>
            <w:r>
              <w:t>CRC length</w:t>
            </w:r>
          </w:p>
        </w:tc>
        <w:tc>
          <w:tcPr>
            <w:tcW w:w="2977" w:type="dxa"/>
          </w:tcPr>
          <w:p w14:paraId="121BA621" w14:textId="77777777" w:rsidR="00C359A2" w:rsidRDefault="00C359A2" w:rsidP="00EB3967">
            <w:pPr>
              <w:pStyle w:val="BodyText"/>
            </w:pPr>
            <w:r>
              <w:t>Generator polynomial</w:t>
            </w:r>
          </w:p>
        </w:tc>
        <w:tc>
          <w:tcPr>
            <w:tcW w:w="4672" w:type="dxa"/>
          </w:tcPr>
          <w:p w14:paraId="49C10D8A" w14:textId="77777777" w:rsidR="00C359A2" w:rsidRDefault="00C359A2" w:rsidP="00EB3967">
            <w:pPr>
              <w:pStyle w:val="BodyText"/>
            </w:pPr>
            <w:r>
              <w:t>Comment</w:t>
            </w:r>
          </w:p>
        </w:tc>
      </w:tr>
      <w:tr w:rsidR="00C359A2" w14:paraId="7D513D1D" w14:textId="77777777" w:rsidTr="00C359A2">
        <w:tc>
          <w:tcPr>
            <w:tcW w:w="1413" w:type="dxa"/>
          </w:tcPr>
          <w:p w14:paraId="4683B49E" w14:textId="77777777" w:rsidR="00C359A2" w:rsidRDefault="00C359A2" w:rsidP="00EB3967">
            <w:pPr>
              <w:pStyle w:val="BodyText"/>
            </w:pPr>
            <w:r>
              <w:t>4</w:t>
            </w:r>
          </w:p>
        </w:tc>
        <w:tc>
          <w:tcPr>
            <w:tcW w:w="2977" w:type="dxa"/>
          </w:tcPr>
          <w:p w14:paraId="45B4F07B" w14:textId="77777777" w:rsidR="00C359A2" w:rsidRDefault="00C359A2" w:rsidP="00EB3967">
            <w:pPr>
              <w:pStyle w:val="BodyText"/>
            </w:pPr>
            <w:r>
              <w:t>X</w:t>
            </w:r>
            <w:r>
              <w:rPr>
                <w:vertAlign w:val="superscript"/>
              </w:rPr>
              <w:t>4</w:t>
            </w:r>
            <w:r>
              <w:t xml:space="preserve"> + X + 1</w:t>
            </w:r>
          </w:p>
        </w:tc>
        <w:tc>
          <w:tcPr>
            <w:tcW w:w="4672" w:type="dxa"/>
          </w:tcPr>
          <w:p w14:paraId="497A8BC7" w14:textId="77777777" w:rsidR="00C359A2" w:rsidRDefault="00C359A2" w:rsidP="00EB3967">
            <w:pPr>
              <w:pStyle w:val="BodyText"/>
            </w:pPr>
            <w:r>
              <w:t>Has highest order among all degree-4 CRC polynomials</w:t>
            </w:r>
          </w:p>
        </w:tc>
      </w:tr>
      <w:tr w:rsidR="00C359A2" w14:paraId="5089EFCC" w14:textId="77777777" w:rsidTr="00C359A2">
        <w:tc>
          <w:tcPr>
            <w:tcW w:w="1413" w:type="dxa"/>
          </w:tcPr>
          <w:p w14:paraId="30A269FD" w14:textId="77777777" w:rsidR="00C359A2" w:rsidRDefault="00C359A2" w:rsidP="00EB3967">
            <w:pPr>
              <w:pStyle w:val="BodyText"/>
            </w:pPr>
            <w:r>
              <w:t>8</w:t>
            </w:r>
          </w:p>
        </w:tc>
        <w:tc>
          <w:tcPr>
            <w:tcW w:w="2977" w:type="dxa"/>
          </w:tcPr>
          <w:p w14:paraId="61C8CA7A" w14:textId="77777777" w:rsidR="00C359A2" w:rsidRDefault="00C359A2" w:rsidP="00EB3967">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672" w:type="dxa"/>
          </w:tcPr>
          <w:p w14:paraId="6F0C93AB" w14:textId="77777777" w:rsidR="00C359A2" w:rsidRDefault="00C359A2" w:rsidP="00EB3967">
            <w:pPr>
              <w:pStyle w:val="BodyText"/>
            </w:pPr>
            <w:r>
              <w:t>From 36.212 V8.8.0 p.8 Sec 5.1.1</w:t>
            </w:r>
          </w:p>
        </w:tc>
      </w:tr>
    </w:tbl>
    <w:p w14:paraId="2F1DD3AF" w14:textId="77777777" w:rsidR="001C5874" w:rsidRPr="001C5874" w:rsidRDefault="001C5874" w:rsidP="001C5874">
      <w:pPr>
        <w:rPr>
          <w:rFonts w:ascii="Arial" w:hAnsi="Arial" w:cs="Arial"/>
        </w:rPr>
      </w:pPr>
    </w:p>
    <w:p w14:paraId="42C4ABCA" w14:textId="17F8EA6B" w:rsidR="001D1F97" w:rsidRDefault="003F0B53" w:rsidP="001D1F97">
      <w:pPr>
        <w:keepNext/>
        <w:jc w:val="center"/>
      </w:pPr>
      <w:r w:rsidRPr="003F0B53">
        <w:rPr>
          <w:noProof/>
          <w:lang w:val="en-US"/>
        </w:rPr>
        <w:drawing>
          <wp:inline distT="0" distB="0" distL="0" distR="0" wp14:anchorId="4345B907" wp14:editId="6788DA71">
            <wp:extent cx="4428000" cy="31658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57064" cy="3186610"/>
                    </a:xfrm>
                    <a:prstGeom prst="rect">
                      <a:avLst/>
                    </a:prstGeom>
                  </pic:spPr>
                </pic:pic>
              </a:graphicData>
            </a:graphic>
          </wp:inline>
        </w:drawing>
      </w:r>
    </w:p>
    <w:p w14:paraId="5997C2F4" w14:textId="5F6B5C8D" w:rsidR="001D1F97" w:rsidRPr="003F5094" w:rsidRDefault="001D1F97" w:rsidP="001D1F97">
      <w:pPr>
        <w:pStyle w:val="Caption"/>
        <w:ind w:left="1134" w:hanging="992"/>
        <w:jc w:val="left"/>
        <w:rPr>
          <w:rFonts w:ascii="Arial" w:hAnsi="Arial" w:cs="Arial"/>
        </w:rPr>
      </w:pPr>
      <w:bookmarkStart w:id="5" w:name="_Ref477680191"/>
      <w:r>
        <w:t xml:space="preserve">Figure </w:t>
      </w:r>
      <w:r>
        <w:fldChar w:fldCharType="begin"/>
      </w:r>
      <w:r>
        <w:instrText xml:space="preserve"> SEQ Figure \* ARABIC </w:instrText>
      </w:r>
      <w:r>
        <w:fldChar w:fldCharType="separate"/>
      </w:r>
      <w:r w:rsidR="00122F9C">
        <w:rPr>
          <w:noProof/>
        </w:rPr>
        <w:t>3</w:t>
      </w:r>
      <w:r>
        <w:fldChar w:fldCharType="end"/>
      </w:r>
      <w:bookmarkEnd w:id="5"/>
      <w:r>
        <w:tab/>
        <w:t>Verification of model for probability of undetected error. S</w:t>
      </w:r>
      <w:r w:rsidR="00D61635">
        <w:t>olid lines show</w:t>
      </w:r>
      <w:r>
        <w:t xml:space="preserve"> </w:t>
      </w:r>
      <w:r w:rsidR="003F0B53">
        <w:t xml:space="preserve">simulated probability of undetected error </w:t>
      </w:r>
      <w:r>
        <w:t>and dashed lines</w:t>
      </w:r>
      <w:r w:rsidR="003F0B53">
        <w:t xml:space="preserve"> show</w:t>
      </w:r>
      <w:r>
        <w:t xml:space="preserve"> probability of undetected error</w:t>
      </w:r>
      <w:r w:rsidR="003F0B53">
        <w:t xml:space="preserve"> as estimated by the model</w:t>
      </w:r>
      <w:r>
        <w:t>.</w:t>
      </w:r>
    </w:p>
    <w:p w14:paraId="4DCAEAD5" w14:textId="77777777" w:rsidR="00C01F33" w:rsidRPr="003F5094" w:rsidRDefault="00C01F33" w:rsidP="003A0E41">
      <w:pPr>
        <w:pStyle w:val="Heading1"/>
      </w:pPr>
      <w:r w:rsidRPr="003F5094">
        <w:t>Conclusion</w:t>
      </w:r>
      <w:r w:rsidR="00AE2FEB" w:rsidRPr="003F5094">
        <w:t>s</w:t>
      </w:r>
    </w:p>
    <w:p w14:paraId="7C9FD467" w14:textId="53F11959" w:rsidR="00BA7AD2" w:rsidRDefault="003A0E41" w:rsidP="00BA7AD2">
      <w:pPr>
        <w:pStyle w:val="BodyText"/>
        <w:rPr>
          <w:rFonts w:ascii="Arial" w:hAnsi="Arial" w:cs="Arial"/>
          <w:lang w:val="en-US"/>
        </w:rPr>
      </w:pPr>
      <w:r w:rsidRPr="003F5094">
        <w:rPr>
          <w:rFonts w:ascii="Arial" w:hAnsi="Arial" w:cs="Arial"/>
        </w:rPr>
        <w:t>In this contribution</w:t>
      </w:r>
      <w:r w:rsidR="006C663C">
        <w:rPr>
          <w:rFonts w:ascii="Arial" w:hAnsi="Arial" w:cs="Arial"/>
        </w:rPr>
        <w:t xml:space="preserve"> we have considered two different models for evaluation of the probability of undetected errors of combined LDPC and CRC codes. We made the following observation:</w:t>
      </w:r>
    </w:p>
    <w:p w14:paraId="55D0331A" w14:textId="74730410" w:rsidR="007C68AB" w:rsidRPr="00CA08D1" w:rsidRDefault="0006159A" w:rsidP="00BF5F72">
      <w:pPr>
        <w:pStyle w:val="Observation"/>
        <w:numPr>
          <w:ilvl w:val="0"/>
          <w:numId w:val="36"/>
        </w:numPr>
        <w:ind w:left="1710" w:hanging="1710"/>
        <w:rPr>
          <w:rFonts w:ascii="Arial" w:hAnsi="Arial" w:cs="Arial"/>
          <w:lang w:val="en-US"/>
        </w:rPr>
      </w:pPr>
      <w:r w:rsidRPr="00CA08D1">
        <w:rPr>
          <w:rFonts w:ascii="Arial" w:hAnsi="Arial" w:cs="Arial"/>
          <w:lang w:val="en-US"/>
        </w:rPr>
        <w:t xml:space="preserve">The probability of undetected error for the combination of LDPC and CRC codes may be estimated using an assumption of independent bit errors at the output of the LDPC decoder, while noting that this assumption leads to an overestimated probability of undetected error for high </w:t>
      </w:r>
      <m:oMath>
        <m:sSub>
          <m:sSubPr>
            <m:ctrlPr>
              <w:rPr>
                <w:rFonts w:ascii="Cambria Math" w:hAnsi="Cambria Math" w:cs="Arial"/>
                <w:b w:val="0"/>
                <w:bCs w:val="0"/>
                <w:i/>
              </w:rPr>
            </m:ctrlPr>
          </m:sSubPr>
          <m:e>
            <m:r>
              <m:rPr>
                <m:sty m:val="bi"/>
              </m:rPr>
              <w:rPr>
                <w:rFonts w:ascii="Cambria Math" w:hAnsi="Cambria Math" w:cs="Arial"/>
              </w:rPr>
              <m:t>E</m:t>
            </m:r>
          </m:e>
          <m:sub>
            <m:r>
              <m:rPr>
                <m:sty m:val="bi"/>
              </m:rPr>
              <w:rPr>
                <w:rFonts w:ascii="Cambria Math" w:hAnsi="Cambria Math" w:cs="Arial"/>
              </w:rPr>
              <m:t>s</m:t>
            </m:r>
          </m:sub>
        </m:sSub>
        <m:r>
          <m:rPr>
            <m:sty m:val="bi"/>
          </m:rPr>
          <w:rPr>
            <w:rFonts w:ascii="Cambria Math" w:hAnsi="Cambria Math" w:cs="Arial"/>
          </w:rPr>
          <m:t>/</m:t>
        </m:r>
        <m:sSub>
          <m:sSubPr>
            <m:ctrlPr>
              <w:rPr>
                <w:rFonts w:ascii="Cambria Math" w:hAnsi="Cambria Math" w:cs="Arial"/>
                <w:b w:val="0"/>
                <w:bCs w:val="0"/>
                <w:i/>
              </w:rPr>
            </m:ctrlPr>
          </m:sSubPr>
          <m:e>
            <m:r>
              <m:rPr>
                <m:sty m:val="bi"/>
              </m:rPr>
              <w:rPr>
                <w:rFonts w:ascii="Cambria Math" w:hAnsi="Cambria Math" w:cs="Arial"/>
              </w:rPr>
              <m:t>N</m:t>
            </m:r>
          </m:e>
          <m:sub>
            <m:r>
              <m:rPr>
                <m:sty m:val="bi"/>
              </m:rPr>
              <w:rPr>
                <w:rFonts w:ascii="Cambria Math" w:hAnsi="Cambria Math" w:cs="Arial"/>
              </w:rPr>
              <m:t>0</m:t>
            </m:r>
          </m:sub>
        </m:sSub>
      </m:oMath>
      <w:r w:rsidRPr="00CA08D1">
        <w:rPr>
          <w:rFonts w:ascii="Arial" w:hAnsi="Arial" w:cs="Arial"/>
          <w:b w:val="0"/>
          <w:bCs w:val="0"/>
        </w:rPr>
        <w:t>.</w:t>
      </w:r>
    </w:p>
    <w:p w14:paraId="6FE8D8A4" w14:textId="77777777" w:rsidR="00255E5C" w:rsidRPr="003F5094" w:rsidRDefault="00255E5C" w:rsidP="00E5689D">
      <w:pPr>
        <w:pStyle w:val="BodyText"/>
        <w:rPr>
          <w:rFonts w:ascii="Arial" w:hAnsi="Arial" w:cs="Arial"/>
        </w:rPr>
      </w:pPr>
    </w:p>
    <w:p w14:paraId="52CC0676" w14:textId="77777777" w:rsidR="00F507D1" w:rsidRPr="003F5094" w:rsidRDefault="00F507D1" w:rsidP="00CE0424">
      <w:pPr>
        <w:pStyle w:val="Heading1"/>
      </w:pPr>
      <w:bookmarkStart w:id="6" w:name="_In-sequence_SDU_delivery"/>
      <w:bookmarkEnd w:id="6"/>
      <w:r w:rsidRPr="003F5094">
        <w:t>References</w:t>
      </w:r>
    </w:p>
    <w:p w14:paraId="7820B282" w14:textId="56E1F36B" w:rsidR="003A7EF3" w:rsidRDefault="0063592B" w:rsidP="00344662">
      <w:pPr>
        <w:pStyle w:val="Reference"/>
        <w:rPr>
          <w:rFonts w:ascii="Arial" w:hAnsi="Arial" w:cs="Arial"/>
        </w:rPr>
      </w:pPr>
      <w:bookmarkStart w:id="7" w:name="_Ref476919366"/>
      <w:r w:rsidRPr="003F5094">
        <w:rPr>
          <w:rFonts w:ascii="Arial" w:hAnsi="Arial" w:cs="Arial"/>
        </w:rPr>
        <w:t>R</w:t>
      </w:r>
      <w:r>
        <w:rPr>
          <w:rFonts w:ascii="Arial" w:hAnsi="Arial" w:cs="Arial"/>
        </w:rPr>
        <w:t>1-1700109</w:t>
      </w:r>
      <w:r w:rsidRPr="003F5094">
        <w:rPr>
          <w:rFonts w:ascii="Arial" w:hAnsi="Arial" w:cs="Arial"/>
        </w:rPr>
        <w:t xml:space="preserve">, </w:t>
      </w:r>
      <w:r w:rsidRPr="00F55B86">
        <w:rPr>
          <w:rFonts w:ascii="Arial" w:hAnsi="Arial" w:cs="Arial"/>
        </w:rPr>
        <w:t>Investigation of LDPC codes with CRC attachment</w:t>
      </w:r>
      <w:r w:rsidRPr="003F5094">
        <w:rPr>
          <w:rFonts w:ascii="Arial" w:hAnsi="Arial" w:cs="Arial"/>
        </w:rPr>
        <w:t xml:space="preserve">, </w:t>
      </w:r>
      <w:r>
        <w:rPr>
          <w:rFonts w:ascii="Arial" w:hAnsi="Arial" w:cs="Arial"/>
        </w:rPr>
        <w:t xml:space="preserve">Ericsson, </w:t>
      </w:r>
      <w:r w:rsidRPr="003F5094">
        <w:rPr>
          <w:rFonts w:ascii="Arial" w:hAnsi="Arial" w:cs="Arial"/>
        </w:rPr>
        <w:t>January 2017</w:t>
      </w:r>
      <w:r w:rsidR="00344662">
        <w:rPr>
          <w:rFonts w:ascii="Arial" w:hAnsi="Arial" w:cs="Arial"/>
        </w:rPr>
        <w:t>.</w:t>
      </w:r>
      <w:bookmarkEnd w:id="7"/>
    </w:p>
    <w:p w14:paraId="35442CA2" w14:textId="50F358A3" w:rsidR="00AA4C6C" w:rsidRDefault="00AA4C6C" w:rsidP="00344662">
      <w:pPr>
        <w:pStyle w:val="Reference"/>
        <w:rPr>
          <w:rFonts w:ascii="Arial" w:hAnsi="Arial" w:cs="Arial"/>
        </w:rPr>
      </w:pPr>
      <w:bookmarkStart w:id="8" w:name="_Ref477357187"/>
      <w:r w:rsidRPr="00AA4C6C">
        <w:rPr>
          <w:rFonts w:ascii="Arial" w:hAnsi="Arial" w:cs="Arial"/>
        </w:rPr>
        <w:lastRenderedPageBreak/>
        <w:t xml:space="preserve">J. K. Wolf and R. D. Blakeney, "An exact evaluation of the probability of undetected error for certain shortened binary CRC codes," </w:t>
      </w:r>
      <w:r w:rsidRPr="00AA4C6C">
        <w:rPr>
          <w:rFonts w:ascii="Arial" w:hAnsi="Arial" w:cs="Arial"/>
          <w:i/>
          <w:iCs/>
        </w:rPr>
        <w:t>Military Communications Conference, 1988. MILCOM 88, Conference record. 21st Century Military Communications - What's Possible? 1988 IEEE</w:t>
      </w:r>
      <w:r w:rsidRPr="00AA4C6C">
        <w:rPr>
          <w:rFonts w:ascii="Arial" w:hAnsi="Arial" w:cs="Arial"/>
        </w:rPr>
        <w:t>, San Diego, CA, USA, 1988, pp. 287-292 vol.1.</w:t>
      </w:r>
      <w:bookmarkEnd w:id="8"/>
    </w:p>
    <w:p w14:paraId="229C4CC5" w14:textId="615C4CEF" w:rsidR="00A4422F" w:rsidRDefault="00A4422F" w:rsidP="00344662">
      <w:pPr>
        <w:pStyle w:val="Reference"/>
        <w:rPr>
          <w:rFonts w:ascii="Arial" w:hAnsi="Arial" w:cs="Arial"/>
        </w:rPr>
      </w:pPr>
      <w:bookmarkStart w:id="9" w:name="_Ref477603713"/>
      <w:r w:rsidRPr="00A4422F">
        <w:rPr>
          <w:rFonts w:ascii="Arial" w:hAnsi="Arial" w:cs="Arial"/>
        </w:rPr>
        <w:t xml:space="preserve">M. Baldi, N. Maturo, G. Ricciutelli and F. Chiaraluce, "On the error detection capability of combined LDPC and CRC codes for space telecommand transmissions," </w:t>
      </w:r>
      <w:r w:rsidRPr="00A4422F">
        <w:rPr>
          <w:rFonts w:ascii="Arial" w:hAnsi="Arial" w:cs="Arial"/>
          <w:i/>
          <w:iCs/>
        </w:rPr>
        <w:t>2016 IEEE Symposium on Computers and Communication (ISCC)</w:t>
      </w:r>
      <w:r w:rsidRPr="00A4422F">
        <w:rPr>
          <w:rFonts w:ascii="Arial" w:hAnsi="Arial" w:cs="Arial"/>
        </w:rPr>
        <w:t>, Messina, 2016, pp. 1058-1065.</w:t>
      </w:r>
      <w:bookmarkEnd w:id="9"/>
    </w:p>
    <w:p w14:paraId="44389603" w14:textId="7E0EBE51" w:rsidR="00CC1443" w:rsidRPr="001D570B" w:rsidRDefault="005658EF" w:rsidP="001D570B">
      <w:pPr>
        <w:pStyle w:val="Reference"/>
        <w:rPr>
          <w:rFonts w:ascii="Arial" w:hAnsi="Arial" w:cs="Arial"/>
        </w:rPr>
      </w:pPr>
      <w:bookmarkStart w:id="10" w:name="_Ref477607892"/>
      <w:r w:rsidRPr="005658EF">
        <w:rPr>
          <w:rFonts w:ascii="Arial" w:hAnsi="Arial" w:cs="Arial"/>
          <w:lang w:val="en-US"/>
        </w:rPr>
        <w:t xml:space="preserve">R1-1700108, “LDPC Code Design”, </w:t>
      </w:r>
      <w:r>
        <w:rPr>
          <w:rFonts w:ascii="Arial" w:hAnsi="Arial" w:cs="Arial"/>
          <w:lang w:val="en-US"/>
        </w:rPr>
        <w:t>Ericsson, January 2017.</w:t>
      </w:r>
      <w:bookmarkEnd w:id="10"/>
    </w:p>
    <w:sectPr w:rsidR="00CC1443" w:rsidRPr="001D570B"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E5E16A" w14:textId="77777777" w:rsidR="00F97FF1" w:rsidRDefault="00F97FF1">
      <w:r>
        <w:separator/>
      </w:r>
    </w:p>
  </w:endnote>
  <w:endnote w:type="continuationSeparator" w:id="0">
    <w:p w14:paraId="467AAF1C" w14:textId="77777777" w:rsidR="00F97FF1" w:rsidRDefault="00F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75C21" w14:textId="1742D0CC" w:rsidR="00120B4B" w:rsidRDefault="00120B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001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001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C6AA" w14:textId="77777777" w:rsidR="00F97FF1" w:rsidRDefault="00F97FF1">
      <w:r>
        <w:separator/>
      </w:r>
    </w:p>
  </w:footnote>
  <w:footnote w:type="continuationSeparator" w:id="0">
    <w:p w14:paraId="53F97727" w14:textId="77777777" w:rsidR="00F97FF1" w:rsidRDefault="00F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F89A9" w14:textId="77777777" w:rsidR="00120B4B" w:rsidRDefault="00120B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B65C9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9709E5"/>
    <w:multiLevelType w:val="hybridMultilevel"/>
    <w:tmpl w:val="06962C40"/>
    <w:lvl w:ilvl="0" w:tplc="61B8624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360420"/>
    <w:multiLevelType w:val="hybridMultilevel"/>
    <w:tmpl w:val="C54C91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E26159"/>
    <w:multiLevelType w:val="hybridMultilevel"/>
    <w:tmpl w:val="E1807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509C9"/>
    <w:multiLevelType w:val="hybridMultilevel"/>
    <w:tmpl w:val="80E2FA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7"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50C1232"/>
    <w:multiLevelType w:val="hybridMultilevel"/>
    <w:tmpl w:val="5EC2CC1A"/>
    <w:lvl w:ilvl="0" w:tplc="BE86B564">
      <w:start w:val="1"/>
      <w:numFmt w:val="bullet"/>
      <w:lvlText w:val="•"/>
      <w:lvlJc w:val="left"/>
      <w:pPr>
        <w:tabs>
          <w:tab w:val="num" w:pos="720"/>
        </w:tabs>
        <w:ind w:left="720" w:hanging="360"/>
      </w:pPr>
      <w:rPr>
        <w:rFonts w:ascii="Arial" w:hAnsi="Arial" w:hint="default"/>
      </w:rPr>
    </w:lvl>
    <w:lvl w:ilvl="1" w:tplc="462A2996">
      <w:numFmt w:val="bullet"/>
      <w:lvlText w:val="–"/>
      <w:lvlJc w:val="left"/>
      <w:pPr>
        <w:tabs>
          <w:tab w:val="num" w:pos="1440"/>
        </w:tabs>
        <w:ind w:left="1440" w:hanging="360"/>
      </w:pPr>
      <w:rPr>
        <w:rFonts w:ascii="Arial" w:hAnsi="Arial" w:hint="default"/>
      </w:rPr>
    </w:lvl>
    <w:lvl w:ilvl="2" w:tplc="BCEAE09A" w:tentative="1">
      <w:start w:val="1"/>
      <w:numFmt w:val="bullet"/>
      <w:lvlText w:val="•"/>
      <w:lvlJc w:val="left"/>
      <w:pPr>
        <w:tabs>
          <w:tab w:val="num" w:pos="2160"/>
        </w:tabs>
        <w:ind w:left="2160" w:hanging="360"/>
      </w:pPr>
      <w:rPr>
        <w:rFonts w:ascii="Arial" w:hAnsi="Arial" w:hint="default"/>
      </w:rPr>
    </w:lvl>
    <w:lvl w:ilvl="3" w:tplc="04F8EAD2" w:tentative="1">
      <w:start w:val="1"/>
      <w:numFmt w:val="bullet"/>
      <w:lvlText w:val="•"/>
      <w:lvlJc w:val="left"/>
      <w:pPr>
        <w:tabs>
          <w:tab w:val="num" w:pos="2880"/>
        </w:tabs>
        <w:ind w:left="2880" w:hanging="360"/>
      </w:pPr>
      <w:rPr>
        <w:rFonts w:ascii="Arial" w:hAnsi="Arial" w:hint="default"/>
      </w:rPr>
    </w:lvl>
    <w:lvl w:ilvl="4" w:tplc="FAD8FC94" w:tentative="1">
      <w:start w:val="1"/>
      <w:numFmt w:val="bullet"/>
      <w:lvlText w:val="•"/>
      <w:lvlJc w:val="left"/>
      <w:pPr>
        <w:tabs>
          <w:tab w:val="num" w:pos="3600"/>
        </w:tabs>
        <w:ind w:left="3600" w:hanging="360"/>
      </w:pPr>
      <w:rPr>
        <w:rFonts w:ascii="Arial" w:hAnsi="Arial" w:hint="default"/>
      </w:rPr>
    </w:lvl>
    <w:lvl w:ilvl="5" w:tplc="73ACEEB2" w:tentative="1">
      <w:start w:val="1"/>
      <w:numFmt w:val="bullet"/>
      <w:lvlText w:val="•"/>
      <w:lvlJc w:val="left"/>
      <w:pPr>
        <w:tabs>
          <w:tab w:val="num" w:pos="4320"/>
        </w:tabs>
        <w:ind w:left="4320" w:hanging="360"/>
      </w:pPr>
      <w:rPr>
        <w:rFonts w:ascii="Arial" w:hAnsi="Arial" w:hint="default"/>
      </w:rPr>
    </w:lvl>
    <w:lvl w:ilvl="6" w:tplc="D5861FF0" w:tentative="1">
      <w:start w:val="1"/>
      <w:numFmt w:val="bullet"/>
      <w:lvlText w:val="•"/>
      <w:lvlJc w:val="left"/>
      <w:pPr>
        <w:tabs>
          <w:tab w:val="num" w:pos="5040"/>
        </w:tabs>
        <w:ind w:left="5040" w:hanging="360"/>
      </w:pPr>
      <w:rPr>
        <w:rFonts w:ascii="Arial" w:hAnsi="Arial" w:hint="default"/>
      </w:rPr>
    </w:lvl>
    <w:lvl w:ilvl="7" w:tplc="B9989B16" w:tentative="1">
      <w:start w:val="1"/>
      <w:numFmt w:val="bullet"/>
      <w:lvlText w:val="•"/>
      <w:lvlJc w:val="left"/>
      <w:pPr>
        <w:tabs>
          <w:tab w:val="num" w:pos="5760"/>
        </w:tabs>
        <w:ind w:left="5760" w:hanging="360"/>
      </w:pPr>
      <w:rPr>
        <w:rFonts w:ascii="Arial" w:hAnsi="Arial" w:hint="default"/>
      </w:rPr>
    </w:lvl>
    <w:lvl w:ilvl="8" w:tplc="30602F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DEC2947"/>
    <w:multiLevelType w:val="hybridMultilevel"/>
    <w:tmpl w:val="B2307EE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466DB3"/>
    <w:multiLevelType w:val="hybridMultilevel"/>
    <w:tmpl w:val="F112C8CC"/>
    <w:lvl w:ilvl="0" w:tplc="F056BF50">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4"/>
  </w:num>
  <w:num w:numId="15">
    <w:abstractNumId w:val="29"/>
  </w:num>
  <w:num w:numId="16">
    <w:abstractNumId w:val="15"/>
    <w:lvlOverride w:ilvl="0">
      <w:startOverride w:val="1"/>
    </w:lvlOverride>
  </w:num>
  <w:num w:numId="17">
    <w:abstractNumId w:val="20"/>
  </w:num>
  <w:num w:numId="18">
    <w:abstractNumId w:val="26"/>
  </w:num>
  <w:num w:numId="19">
    <w:abstractNumId w:val="15"/>
    <w:lvlOverride w:ilvl="0">
      <w:startOverride w:val="1"/>
    </w:lvlOverride>
  </w:num>
  <w:num w:numId="20">
    <w:abstractNumId w:val="30"/>
  </w:num>
  <w:num w:numId="21">
    <w:abstractNumId w:val="18"/>
  </w:num>
  <w:num w:numId="22">
    <w:abstractNumId w:val="6"/>
  </w:num>
  <w:num w:numId="23">
    <w:abstractNumId w:val="9"/>
  </w:num>
  <w:num w:numId="24">
    <w:abstractNumId w:val="28"/>
  </w:num>
  <w:num w:numId="25">
    <w:abstractNumId w:val="7"/>
  </w:num>
  <w:num w:numId="26">
    <w:abstractNumId w:val="27"/>
  </w:num>
  <w:num w:numId="27">
    <w:abstractNumId w:val="23"/>
  </w:num>
  <w:num w:numId="28">
    <w:abstractNumId w:val="31"/>
  </w:num>
  <w:num w:numId="29">
    <w:abstractNumId w:val="13"/>
  </w:num>
  <w:num w:numId="30">
    <w:abstractNumId w:val="17"/>
  </w:num>
  <w:num w:numId="31">
    <w:abstractNumId w:val="22"/>
    <w:lvlOverride w:ilvl="0">
      <w:startOverride w:val="1"/>
    </w:lvlOverride>
  </w:num>
  <w:num w:numId="32">
    <w:abstractNumId w:val="4"/>
  </w:num>
  <w:num w:numId="33">
    <w:abstractNumId w:val="8"/>
  </w:num>
  <w:num w:numId="34">
    <w:abstractNumId w:val="25"/>
  </w:num>
  <w:num w:numId="35">
    <w:abstractNumId w:val="5"/>
  </w:num>
  <w:num w:numId="36">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6172"/>
    <w:rsid w:val="00030B30"/>
    <w:rsid w:val="000325B8"/>
    <w:rsid w:val="00034C15"/>
    <w:rsid w:val="00036BA1"/>
    <w:rsid w:val="00042009"/>
    <w:rsid w:val="000422E2"/>
    <w:rsid w:val="00042E91"/>
    <w:rsid w:val="00042F22"/>
    <w:rsid w:val="000444EF"/>
    <w:rsid w:val="000501A2"/>
    <w:rsid w:val="00052A07"/>
    <w:rsid w:val="000534E3"/>
    <w:rsid w:val="0005606A"/>
    <w:rsid w:val="0005686C"/>
    <w:rsid w:val="00057117"/>
    <w:rsid w:val="0006159A"/>
    <w:rsid w:val="000616E7"/>
    <w:rsid w:val="0006487E"/>
    <w:rsid w:val="00065E1A"/>
    <w:rsid w:val="00075660"/>
    <w:rsid w:val="00077E5F"/>
    <w:rsid w:val="0008036A"/>
    <w:rsid w:val="00081AE6"/>
    <w:rsid w:val="000855EB"/>
    <w:rsid w:val="00085B52"/>
    <w:rsid w:val="000866F2"/>
    <w:rsid w:val="00087835"/>
    <w:rsid w:val="0009009F"/>
    <w:rsid w:val="00091557"/>
    <w:rsid w:val="000924C1"/>
    <w:rsid w:val="000924F0"/>
    <w:rsid w:val="00093474"/>
    <w:rsid w:val="00094DF2"/>
    <w:rsid w:val="0009510F"/>
    <w:rsid w:val="000A15B3"/>
    <w:rsid w:val="000A1B7B"/>
    <w:rsid w:val="000A4A5A"/>
    <w:rsid w:val="000A56F2"/>
    <w:rsid w:val="000B2719"/>
    <w:rsid w:val="000B31D6"/>
    <w:rsid w:val="000B3A8F"/>
    <w:rsid w:val="000B4AB9"/>
    <w:rsid w:val="000B58C3"/>
    <w:rsid w:val="000B61E9"/>
    <w:rsid w:val="000C165A"/>
    <w:rsid w:val="000C2E19"/>
    <w:rsid w:val="000C6A81"/>
    <w:rsid w:val="000D0D07"/>
    <w:rsid w:val="000D4797"/>
    <w:rsid w:val="000D5297"/>
    <w:rsid w:val="000D5AE4"/>
    <w:rsid w:val="000E0527"/>
    <w:rsid w:val="000E1E92"/>
    <w:rsid w:val="000E6240"/>
    <w:rsid w:val="000F06D6"/>
    <w:rsid w:val="000F0EB1"/>
    <w:rsid w:val="000F1106"/>
    <w:rsid w:val="000F3BE9"/>
    <w:rsid w:val="000F3F6C"/>
    <w:rsid w:val="000F4C71"/>
    <w:rsid w:val="000F6DC4"/>
    <w:rsid w:val="000F6DF3"/>
    <w:rsid w:val="001005FF"/>
    <w:rsid w:val="0010385E"/>
    <w:rsid w:val="001062FB"/>
    <w:rsid w:val="001063E6"/>
    <w:rsid w:val="00113CF4"/>
    <w:rsid w:val="001153EA"/>
    <w:rsid w:val="00115643"/>
    <w:rsid w:val="00116765"/>
    <w:rsid w:val="00117A01"/>
    <w:rsid w:val="00120B4B"/>
    <w:rsid w:val="001219F5"/>
    <w:rsid w:val="00121A20"/>
    <w:rsid w:val="00122F9C"/>
    <w:rsid w:val="0012377F"/>
    <w:rsid w:val="00124314"/>
    <w:rsid w:val="00126B4A"/>
    <w:rsid w:val="00131A4D"/>
    <w:rsid w:val="00132FD0"/>
    <w:rsid w:val="001344C0"/>
    <w:rsid w:val="001346FA"/>
    <w:rsid w:val="00135252"/>
    <w:rsid w:val="00137AB5"/>
    <w:rsid w:val="00137F0B"/>
    <w:rsid w:val="00151E23"/>
    <w:rsid w:val="001526E0"/>
    <w:rsid w:val="0015373E"/>
    <w:rsid w:val="001551B5"/>
    <w:rsid w:val="00157615"/>
    <w:rsid w:val="001577D9"/>
    <w:rsid w:val="00164FF8"/>
    <w:rsid w:val="001659C1"/>
    <w:rsid w:val="0017023D"/>
    <w:rsid w:val="00171A0E"/>
    <w:rsid w:val="00173A8E"/>
    <w:rsid w:val="001753E3"/>
    <w:rsid w:val="0018143F"/>
    <w:rsid w:val="00190AC1"/>
    <w:rsid w:val="0019341A"/>
    <w:rsid w:val="00197DF9"/>
    <w:rsid w:val="001A1987"/>
    <w:rsid w:val="001A2564"/>
    <w:rsid w:val="001A6173"/>
    <w:rsid w:val="001A6CBA"/>
    <w:rsid w:val="001B0BE0"/>
    <w:rsid w:val="001B0D97"/>
    <w:rsid w:val="001B5A5D"/>
    <w:rsid w:val="001C1CE5"/>
    <w:rsid w:val="001C3D2A"/>
    <w:rsid w:val="001C5874"/>
    <w:rsid w:val="001C78F5"/>
    <w:rsid w:val="001D1F97"/>
    <w:rsid w:val="001D51BA"/>
    <w:rsid w:val="001D570B"/>
    <w:rsid w:val="001D6342"/>
    <w:rsid w:val="001D6D53"/>
    <w:rsid w:val="001E2560"/>
    <w:rsid w:val="001E5416"/>
    <w:rsid w:val="001E58E2"/>
    <w:rsid w:val="001E7AED"/>
    <w:rsid w:val="001F3916"/>
    <w:rsid w:val="001F54C5"/>
    <w:rsid w:val="001F662C"/>
    <w:rsid w:val="001F7074"/>
    <w:rsid w:val="001F7B66"/>
    <w:rsid w:val="00200426"/>
    <w:rsid w:val="00200490"/>
    <w:rsid w:val="00201F3A"/>
    <w:rsid w:val="002027C1"/>
    <w:rsid w:val="00203F96"/>
    <w:rsid w:val="002069B2"/>
    <w:rsid w:val="00206F2E"/>
    <w:rsid w:val="00207FA3"/>
    <w:rsid w:val="00214DA8"/>
    <w:rsid w:val="00215423"/>
    <w:rsid w:val="002158FA"/>
    <w:rsid w:val="002168CE"/>
    <w:rsid w:val="00220600"/>
    <w:rsid w:val="00220DD8"/>
    <w:rsid w:val="002224DB"/>
    <w:rsid w:val="00223FCB"/>
    <w:rsid w:val="0022493E"/>
    <w:rsid w:val="002252C3"/>
    <w:rsid w:val="00225C54"/>
    <w:rsid w:val="002273FE"/>
    <w:rsid w:val="00230765"/>
    <w:rsid w:val="002319E4"/>
    <w:rsid w:val="00234963"/>
    <w:rsid w:val="00235632"/>
    <w:rsid w:val="00235872"/>
    <w:rsid w:val="00241559"/>
    <w:rsid w:val="002435B3"/>
    <w:rsid w:val="002451ED"/>
    <w:rsid w:val="002458EB"/>
    <w:rsid w:val="002500C8"/>
    <w:rsid w:val="00255E5C"/>
    <w:rsid w:val="00257543"/>
    <w:rsid w:val="002617E7"/>
    <w:rsid w:val="00264228"/>
    <w:rsid w:val="00264334"/>
    <w:rsid w:val="0026473E"/>
    <w:rsid w:val="00266214"/>
    <w:rsid w:val="0026734B"/>
    <w:rsid w:val="00267C83"/>
    <w:rsid w:val="0027144F"/>
    <w:rsid w:val="00271813"/>
    <w:rsid w:val="00271F3A"/>
    <w:rsid w:val="00273278"/>
    <w:rsid w:val="002737F4"/>
    <w:rsid w:val="00276335"/>
    <w:rsid w:val="002805F5"/>
    <w:rsid w:val="00280751"/>
    <w:rsid w:val="0028280A"/>
    <w:rsid w:val="00282814"/>
    <w:rsid w:val="002829D0"/>
    <w:rsid w:val="00286ACD"/>
    <w:rsid w:val="00287838"/>
    <w:rsid w:val="002907B5"/>
    <w:rsid w:val="00292EB7"/>
    <w:rsid w:val="00296227"/>
    <w:rsid w:val="00296F44"/>
    <w:rsid w:val="0029777D"/>
    <w:rsid w:val="002A055E"/>
    <w:rsid w:val="002A097F"/>
    <w:rsid w:val="002A1D4E"/>
    <w:rsid w:val="002A2869"/>
    <w:rsid w:val="002B1204"/>
    <w:rsid w:val="002B24D6"/>
    <w:rsid w:val="002B7B2C"/>
    <w:rsid w:val="002C41E6"/>
    <w:rsid w:val="002D071A"/>
    <w:rsid w:val="002D34B2"/>
    <w:rsid w:val="002D7637"/>
    <w:rsid w:val="002E17F2"/>
    <w:rsid w:val="002E2FE2"/>
    <w:rsid w:val="002E7CAE"/>
    <w:rsid w:val="002F2771"/>
    <w:rsid w:val="002F37A9"/>
    <w:rsid w:val="002F6288"/>
    <w:rsid w:val="002F65C7"/>
    <w:rsid w:val="002F7C3C"/>
    <w:rsid w:val="003000B3"/>
    <w:rsid w:val="00301CE6"/>
    <w:rsid w:val="0030256B"/>
    <w:rsid w:val="00303972"/>
    <w:rsid w:val="0030501F"/>
    <w:rsid w:val="00307BA1"/>
    <w:rsid w:val="00307BCF"/>
    <w:rsid w:val="00311702"/>
    <w:rsid w:val="00311E82"/>
    <w:rsid w:val="00313FD6"/>
    <w:rsid w:val="003143BD"/>
    <w:rsid w:val="0031583A"/>
    <w:rsid w:val="003203ED"/>
    <w:rsid w:val="0032154E"/>
    <w:rsid w:val="00322C9F"/>
    <w:rsid w:val="00323DE3"/>
    <w:rsid w:val="00324D23"/>
    <w:rsid w:val="00327997"/>
    <w:rsid w:val="00331751"/>
    <w:rsid w:val="00331B7B"/>
    <w:rsid w:val="00334579"/>
    <w:rsid w:val="00335858"/>
    <w:rsid w:val="00336BDA"/>
    <w:rsid w:val="00342BD7"/>
    <w:rsid w:val="00344662"/>
    <w:rsid w:val="00346DB5"/>
    <w:rsid w:val="003477B1"/>
    <w:rsid w:val="003571AD"/>
    <w:rsid w:val="00357380"/>
    <w:rsid w:val="00357454"/>
    <w:rsid w:val="003602D9"/>
    <w:rsid w:val="003604CE"/>
    <w:rsid w:val="00362A16"/>
    <w:rsid w:val="00370E47"/>
    <w:rsid w:val="0037174C"/>
    <w:rsid w:val="0037213F"/>
    <w:rsid w:val="003742AC"/>
    <w:rsid w:val="00374ADB"/>
    <w:rsid w:val="00377BAF"/>
    <w:rsid w:val="00377CE1"/>
    <w:rsid w:val="0038315D"/>
    <w:rsid w:val="00385BF0"/>
    <w:rsid w:val="00386622"/>
    <w:rsid w:val="003910C2"/>
    <w:rsid w:val="003939FF"/>
    <w:rsid w:val="003A0E41"/>
    <w:rsid w:val="003A2223"/>
    <w:rsid w:val="003A2A0F"/>
    <w:rsid w:val="003A45A1"/>
    <w:rsid w:val="003A5B0A"/>
    <w:rsid w:val="003A6BAC"/>
    <w:rsid w:val="003A7EF3"/>
    <w:rsid w:val="003B159C"/>
    <w:rsid w:val="003B369F"/>
    <w:rsid w:val="003B36A3"/>
    <w:rsid w:val="003B7FE5"/>
    <w:rsid w:val="003C018E"/>
    <w:rsid w:val="003C11C8"/>
    <w:rsid w:val="003C2702"/>
    <w:rsid w:val="003C7806"/>
    <w:rsid w:val="003D109F"/>
    <w:rsid w:val="003D176E"/>
    <w:rsid w:val="003D2478"/>
    <w:rsid w:val="003D3C45"/>
    <w:rsid w:val="003D4E77"/>
    <w:rsid w:val="003D5B1F"/>
    <w:rsid w:val="003D6ADC"/>
    <w:rsid w:val="003E1306"/>
    <w:rsid w:val="003E15FA"/>
    <w:rsid w:val="003E55E4"/>
    <w:rsid w:val="003E74E3"/>
    <w:rsid w:val="003F05C7"/>
    <w:rsid w:val="003F0B53"/>
    <w:rsid w:val="003F2CD4"/>
    <w:rsid w:val="003F5094"/>
    <w:rsid w:val="003F6BBE"/>
    <w:rsid w:val="004000E8"/>
    <w:rsid w:val="004028D5"/>
    <w:rsid w:val="00402E2B"/>
    <w:rsid w:val="004033B5"/>
    <w:rsid w:val="004050EA"/>
    <w:rsid w:val="0040512B"/>
    <w:rsid w:val="00405CA5"/>
    <w:rsid w:val="00407CD3"/>
    <w:rsid w:val="00410134"/>
    <w:rsid w:val="00410B72"/>
    <w:rsid w:val="00410F18"/>
    <w:rsid w:val="0041263E"/>
    <w:rsid w:val="00413AAC"/>
    <w:rsid w:val="00413E92"/>
    <w:rsid w:val="004200FF"/>
    <w:rsid w:val="00421105"/>
    <w:rsid w:val="004242F4"/>
    <w:rsid w:val="00427248"/>
    <w:rsid w:val="00434350"/>
    <w:rsid w:val="00435F27"/>
    <w:rsid w:val="00436A63"/>
    <w:rsid w:val="00437447"/>
    <w:rsid w:val="00440F90"/>
    <w:rsid w:val="00441782"/>
    <w:rsid w:val="00441A92"/>
    <w:rsid w:val="00444F56"/>
    <w:rsid w:val="00446488"/>
    <w:rsid w:val="004517AA"/>
    <w:rsid w:val="00452199"/>
    <w:rsid w:val="00452CAC"/>
    <w:rsid w:val="00457565"/>
    <w:rsid w:val="00457B71"/>
    <w:rsid w:val="004657C3"/>
    <w:rsid w:val="00465BA5"/>
    <w:rsid w:val="00465E1D"/>
    <w:rsid w:val="004669E2"/>
    <w:rsid w:val="00470C31"/>
    <w:rsid w:val="004734D0"/>
    <w:rsid w:val="0047556B"/>
    <w:rsid w:val="00477768"/>
    <w:rsid w:val="00492BC5"/>
    <w:rsid w:val="00493A1C"/>
    <w:rsid w:val="00494A09"/>
    <w:rsid w:val="004964F1"/>
    <w:rsid w:val="00496A54"/>
    <w:rsid w:val="004A053F"/>
    <w:rsid w:val="004A16BC"/>
    <w:rsid w:val="004A2984"/>
    <w:rsid w:val="004A2B94"/>
    <w:rsid w:val="004A633C"/>
    <w:rsid w:val="004B497E"/>
    <w:rsid w:val="004B7C0C"/>
    <w:rsid w:val="004C0C86"/>
    <w:rsid w:val="004C3898"/>
    <w:rsid w:val="004C6E70"/>
    <w:rsid w:val="004D0071"/>
    <w:rsid w:val="004D2B28"/>
    <w:rsid w:val="004D2CA4"/>
    <w:rsid w:val="004D36B1"/>
    <w:rsid w:val="004D3F34"/>
    <w:rsid w:val="004D7EBD"/>
    <w:rsid w:val="004E1B72"/>
    <w:rsid w:val="004E231D"/>
    <w:rsid w:val="004E2680"/>
    <w:rsid w:val="004E28F9"/>
    <w:rsid w:val="004E462E"/>
    <w:rsid w:val="004E56DC"/>
    <w:rsid w:val="004E7670"/>
    <w:rsid w:val="004E76F4"/>
    <w:rsid w:val="004F0B4E"/>
    <w:rsid w:val="004F0B6C"/>
    <w:rsid w:val="004F2078"/>
    <w:rsid w:val="004F4DA3"/>
    <w:rsid w:val="004F5838"/>
    <w:rsid w:val="00505928"/>
    <w:rsid w:val="00506557"/>
    <w:rsid w:val="0050677A"/>
    <w:rsid w:val="005108D8"/>
    <w:rsid w:val="005116F9"/>
    <w:rsid w:val="005153A7"/>
    <w:rsid w:val="005219CF"/>
    <w:rsid w:val="00521F26"/>
    <w:rsid w:val="0052349F"/>
    <w:rsid w:val="00523BF7"/>
    <w:rsid w:val="00526256"/>
    <w:rsid w:val="005319F9"/>
    <w:rsid w:val="00533E20"/>
    <w:rsid w:val="00534B59"/>
    <w:rsid w:val="00536759"/>
    <w:rsid w:val="00537C62"/>
    <w:rsid w:val="00546970"/>
    <w:rsid w:val="00554192"/>
    <w:rsid w:val="00554E19"/>
    <w:rsid w:val="0056121F"/>
    <w:rsid w:val="005658EF"/>
    <w:rsid w:val="0056648D"/>
    <w:rsid w:val="00566506"/>
    <w:rsid w:val="005700BA"/>
    <w:rsid w:val="00572505"/>
    <w:rsid w:val="00572909"/>
    <w:rsid w:val="00574002"/>
    <w:rsid w:val="0057463B"/>
    <w:rsid w:val="00575DA6"/>
    <w:rsid w:val="00575DC1"/>
    <w:rsid w:val="00576BD5"/>
    <w:rsid w:val="00582809"/>
    <w:rsid w:val="0058324F"/>
    <w:rsid w:val="0058502E"/>
    <w:rsid w:val="00585891"/>
    <w:rsid w:val="0058798C"/>
    <w:rsid w:val="005900FA"/>
    <w:rsid w:val="005935A4"/>
    <w:rsid w:val="005948C2"/>
    <w:rsid w:val="00594FBB"/>
    <w:rsid w:val="00595DCA"/>
    <w:rsid w:val="0059779B"/>
    <w:rsid w:val="005A209A"/>
    <w:rsid w:val="005A662D"/>
    <w:rsid w:val="005B1CA6"/>
    <w:rsid w:val="005B35D7"/>
    <w:rsid w:val="005B392A"/>
    <w:rsid w:val="005B3AA3"/>
    <w:rsid w:val="005B6F83"/>
    <w:rsid w:val="005C0013"/>
    <w:rsid w:val="005C25C8"/>
    <w:rsid w:val="005C74FB"/>
    <w:rsid w:val="005D1602"/>
    <w:rsid w:val="005E1F0C"/>
    <w:rsid w:val="005E29AB"/>
    <w:rsid w:val="005E385F"/>
    <w:rsid w:val="005E5B81"/>
    <w:rsid w:val="005F2CB1"/>
    <w:rsid w:val="005F3025"/>
    <w:rsid w:val="005F49BE"/>
    <w:rsid w:val="005F618C"/>
    <w:rsid w:val="005F629E"/>
    <w:rsid w:val="005F70BD"/>
    <w:rsid w:val="0060283C"/>
    <w:rsid w:val="00604F14"/>
    <w:rsid w:val="0060507A"/>
    <w:rsid w:val="00605378"/>
    <w:rsid w:val="00611B83"/>
    <w:rsid w:val="00613257"/>
    <w:rsid w:val="00616BBC"/>
    <w:rsid w:val="00620A71"/>
    <w:rsid w:val="00620D80"/>
    <w:rsid w:val="006234A6"/>
    <w:rsid w:val="00630001"/>
    <w:rsid w:val="006311B3"/>
    <w:rsid w:val="0063284C"/>
    <w:rsid w:val="0063592B"/>
    <w:rsid w:val="00636398"/>
    <w:rsid w:val="006368D3"/>
    <w:rsid w:val="006377EC"/>
    <w:rsid w:val="00637CDC"/>
    <w:rsid w:val="006401C2"/>
    <w:rsid w:val="0064151F"/>
    <w:rsid w:val="00641533"/>
    <w:rsid w:val="0064208D"/>
    <w:rsid w:val="00643475"/>
    <w:rsid w:val="00643878"/>
    <w:rsid w:val="0064396A"/>
    <w:rsid w:val="0064624E"/>
    <w:rsid w:val="006509D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C19"/>
    <w:rsid w:val="006771F9"/>
    <w:rsid w:val="006776D7"/>
    <w:rsid w:val="00681003"/>
    <w:rsid w:val="006817C9"/>
    <w:rsid w:val="00683ECE"/>
    <w:rsid w:val="00695FC2"/>
    <w:rsid w:val="00696949"/>
    <w:rsid w:val="00697052"/>
    <w:rsid w:val="006A1131"/>
    <w:rsid w:val="006A46FB"/>
    <w:rsid w:val="006A5E28"/>
    <w:rsid w:val="006A6585"/>
    <w:rsid w:val="006A697B"/>
    <w:rsid w:val="006A7AFF"/>
    <w:rsid w:val="006B0376"/>
    <w:rsid w:val="006B1816"/>
    <w:rsid w:val="006B2099"/>
    <w:rsid w:val="006B50CF"/>
    <w:rsid w:val="006C03B8"/>
    <w:rsid w:val="006C4077"/>
    <w:rsid w:val="006C58F3"/>
    <w:rsid w:val="006C5EC9"/>
    <w:rsid w:val="006C6059"/>
    <w:rsid w:val="006C61AB"/>
    <w:rsid w:val="006C663C"/>
    <w:rsid w:val="006C7522"/>
    <w:rsid w:val="006D5D90"/>
    <w:rsid w:val="006D6F08"/>
    <w:rsid w:val="006D7589"/>
    <w:rsid w:val="006E062C"/>
    <w:rsid w:val="006E1514"/>
    <w:rsid w:val="006E2288"/>
    <w:rsid w:val="006E28B7"/>
    <w:rsid w:val="006E3310"/>
    <w:rsid w:val="006E3DE0"/>
    <w:rsid w:val="006E4E39"/>
    <w:rsid w:val="006E565E"/>
    <w:rsid w:val="006E673D"/>
    <w:rsid w:val="006E7D3B"/>
    <w:rsid w:val="006F07C4"/>
    <w:rsid w:val="006F1B70"/>
    <w:rsid w:val="006F341D"/>
    <w:rsid w:val="006F3CDE"/>
    <w:rsid w:val="006F58D4"/>
    <w:rsid w:val="006F727E"/>
    <w:rsid w:val="00703391"/>
    <w:rsid w:val="0070346E"/>
    <w:rsid w:val="00704EDB"/>
    <w:rsid w:val="00706101"/>
    <w:rsid w:val="00707072"/>
    <w:rsid w:val="00707D61"/>
    <w:rsid w:val="00712287"/>
    <w:rsid w:val="00712772"/>
    <w:rsid w:val="007148D3"/>
    <w:rsid w:val="00715B9A"/>
    <w:rsid w:val="00726EA6"/>
    <w:rsid w:val="00727208"/>
    <w:rsid w:val="00727680"/>
    <w:rsid w:val="00727DB2"/>
    <w:rsid w:val="007348B1"/>
    <w:rsid w:val="007362A6"/>
    <w:rsid w:val="00736D7D"/>
    <w:rsid w:val="00740E58"/>
    <w:rsid w:val="007412C1"/>
    <w:rsid w:val="007445A0"/>
    <w:rsid w:val="0074524B"/>
    <w:rsid w:val="00747D8B"/>
    <w:rsid w:val="00751228"/>
    <w:rsid w:val="007555C3"/>
    <w:rsid w:val="007571E1"/>
    <w:rsid w:val="007604B2"/>
    <w:rsid w:val="007642C9"/>
    <w:rsid w:val="00765281"/>
    <w:rsid w:val="0076573F"/>
    <w:rsid w:val="00765CAE"/>
    <w:rsid w:val="00766BAD"/>
    <w:rsid w:val="00775321"/>
    <w:rsid w:val="007755F2"/>
    <w:rsid w:val="00776971"/>
    <w:rsid w:val="00777D37"/>
    <w:rsid w:val="0078177E"/>
    <w:rsid w:val="0078304C"/>
    <w:rsid w:val="00783557"/>
    <w:rsid w:val="00783673"/>
    <w:rsid w:val="00785490"/>
    <w:rsid w:val="00790B99"/>
    <w:rsid w:val="007925EA"/>
    <w:rsid w:val="00792724"/>
    <w:rsid w:val="00793CD8"/>
    <w:rsid w:val="007947E1"/>
    <w:rsid w:val="00795C92"/>
    <w:rsid w:val="00796231"/>
    <w:rsid w:val="007972FE"/>
    <w:rsid w:val="007976F7"/>
    <w:rsid w:val="007A1CB3"/>
    <w:rsid w:val="007A306F"/>
    <w:rsid w:val="007A43A6"/>
    <w:rsid w:val="007A58A6"/>
    <w:rsid w:val="007B3D2D"/>
    <w:rsid w:val="007B50AE"/>
    <w:rsid w:val="007B51DF"/>
    <w:rsid w:val="007B7374"/>
    <w:rsid w:val="007C05DD"/>
    <w:rsid w:val="007C3D18"/>
    <w:rsid w:val="007C60BF"/>
    <w:rsid w:val="007C65BF"/>
    <w:rsid w:val="007C68AB"/>
    <w:rsid w:val="007C6A07"/>
    <w:rsid w:val="007C75A1"/>
    <w:rsid w:val="007C77A5"/>
    <w:rsid w:val="007D04E5"/>
    <w:rsid w:val="007D25BB"/>
    <w:rsid w:val="007D3D08"/>
    <w:rsid w:val="007D45A8"/>
    <w:rsid w:val="007D5901"/>
    <w:rsid w:val="007D7526"/>
    <w:rsid w:val="007E1672"/>
    <w:rsid w:val="007E4610"/>
    <w:rsid w:val="007E4715"/>
    <w:rsid w:val="007E505B"/>
    <w:rsid w:val="007E7091"/>
    <w:rsid w:val="007F22AB"/>
    <w:rsid w:val="007F75D5"/>
    <w:rsid w:val="00803FAE"/>
    <w:rsid w:val="0080605F"/>
    <w:rsid w:val="00807786"/>
    <w:rsid w:val="008105C6"/>
    <w:rsid w:val="00811FCB"/>
    <w:rsid w:val="00812B27"/>
    <w:rsid w:val="008158D6"/>
    <w:rsid w:val="00817196"/>
    <w:rsid w:val="00821EE6"/>
    <w:rsid w:val="008235DB"/>
    <w:rsid w:val="00824AB4"/>
    <w:rsid w:val="00825C42"/>
    <w:rsid w:val="00825D25"/>
    <w:rsid w:val="00825E08"/>
    <w:rsid w:val="00827D6F"/>
    <w:rsid w:val="008301F5"/>
    <w:rsid w:val="008376AC"/>
    <w:rsid w:val="008444E8"/>
    <w:rsid w:val="00844E80"/>
    <w:rsid w:val="00846FE7"/>
    <w:rsid w:val="00847101"/>
    <w:rsid w:val="008516BF"/>
    <w:rsid w:val="00856911"/>
    <w:rsid w:val="00864005"/>
    <w:rsid w:val="0086529D"/>
    <w:rsid w:val="008677FD"/>
    <w:rsid w:val="008706D4"/>
    <w:rsid w:val="00870F8A"/>
    <w:rsid w:val="008719A4"/>
    <w:rsid w:val="00871D23"/>
    <w:rsid w:val="00874312"/>
    <w:rsid w:val="0087437C"/>
    <w:rsid w:val="00875CD7"/>
    <w:rsid w:val="00876B4D"/>
    <w:rsid w:val="0087712C"/>
    <w:rsid w:val="00877901"/>
    <w:rsid w:val="00877F18"/>
    <w:rsid w:val="0088117C"/>
    <w:rsid w:val="00881AC7"/>
    <w:rsid w:val="008848BB"/>
    <w:rsid w:val="008869CE"/>
    <w:rsid w:val="00893B35"/>
    <w:rsid w:val="00894A88"/>
    <w:rsid w:val="00895386"/>
    <w:rsid w:val="008A08E3"/>
    <w:rsid w:val="008A21FF"/>
    <w:rsid w:val="008A2CE2"/>
    <w:rsid w:val="008A30AC"/>
    <w:rsid w:val="008A42B7"/>
    <w:rsid w:val="008A44B8"/>
    <w:rsid w:val="008A51A8"/>
    <w:rsid w:val="008A54C7"/>
    <w:rsid w:val="008A5D5C"/>
    <w:rsid w:val="008A77D8"/>
    <w:rsid w:val="008B0483"/>
    <w:rsid w:val="008B120C"/>
    <w:rsid w:val="008B51A0"/>
    <w:rsid w:val="008B592A"/>
    <w:rsid w:val="008B75B0"/>
    <w:rsid w:val="008B7B5C"/>
    <w:rsid w:val="008C086C"/>
    <w:rsid w:val="008C0C99"/>
    <w:rsid w:val="008C2017"/>
    <w:rsid w:val="008C4958"/>
    <w:rsid w:val="008C4BAA"/>
    <w:rsid w:val="008C6AE8"/>
    <w:rsid w:val="008C7573"/>
    <w:rsid w:val="008D224A"/>
    <w:rsid w:val="008D2CA6"/>
    <w:rsid w:val="008D34F1"/>
    <w:rsid w:val="008D39D8"/>
    <w:rsid w:val="008D6D1A"/>
    <w:rsid w:val="008E065E"/>
    <w:rsid w:val="008E0927"/>
    <w:rsid w:val="008E1909"/>
    <w:rsid w:val="008E333F"/>
    <w:rsid w:val="008E433F"/>
    <w:rsid w:val="008F1EAB"/>
    <w:rsid w:val="008F33DC"/>
    <w:rsid w:val="008F477F"/>
    <w:rsid w:val="008F636D"/>
    <w:rsid w:val="00902350"/>
    <w:rsid w:val="0090336B"/>
    <w:rsid w:val="009053AA"/>
    <w:rsid w:val="00906939"/>
    <w:rsid w:val="00910B7D"/>
    <w:rsid w:val="00911DFB"/>
    <w:rsid w:val="009139D9"/>
    <w:rsid w:val="00914AD8"/>
    <w:rsid w:val="00916079"/>
    <w:rsid w:val="00917CE9"/>
    <w:rsid w:val="00920BF2"/>
    <w:rsid w:val="00922010"/>
    <w:rsid w:val="00922FE5"/>
    <w:rsid w:val="00924658"/>
    <w:rsid w:val="00931BD9"/>
    <w:rsid w:val="00935739"/>
    <w:rsid w:val="009368F3"/>
    <w:rsid w:val="00940B2A"/>
    <w:rsid w:val="00941636"/>
    <w:rsid w:val="00943742"/>
    <w:rsid w:val="0094531A"/>
    <w:rsid w:val="00945C05"/>
    <w:rsid w:val="00946945"/>
    <w:rsid w:val="00947713"/>
    <w:rsid w:val="00950DE7"/>
    <w:rsid w:val="00952A24"/>
    <w:rsid w:val="00953920"/>
    <w:rsid w:val="00953D47"/>
    <w:rsid w:val="0095681E"/>
    <w:rsid w:val="009572D4"/>
    <w:rsid w:val="00961921"/>
    <w:rsid w:val="009630F7"/>
    <w:rsid w:val="0096430A"/>
    <w:rsid w:val="0096554B"/>
    <w:rsid w:val="0096584A"/>
    <w:rsid w:val="00971F08"/>
    <w:rsid w:val="0097603D"/>
    <w:rsid w:val="00976949"/>
    <w:rsid w:val="00980477"/>
    <w:rsid w:val="0098081A"/>
    <w:rsid w:val="00985253"/>
    <w:rsid w:val="009853B3"/>
    <w:rsid w:val="00985BFD"/>
    <w:rsid w:val="00990630"/>
    <w:rsid w:val="00991761"/>
    <w:rsid w:val="00994DCA"/>
    <w:rsid w:val="0099509A"/>
    <w:rsid w:val="00995492"/>
    <w:rsid w:val="009960EC"/>
    <w:rsid w:val="009970DD"/>
    <w:rsid w:val="009973FB"/>
    <w:rsid w:val="009975EE"/>
    <w:rsid w:val="00997CB2"/>
    <w:rsid w:val="009A0FBA"/>
    <w:rsid w:val="009A1601"/>
    <w:rsid w:val="009A18A7"/>
    <w:rsid w:val="009A462D"/>
    <w:rsid w:val="009A5CBA"/>
    <w:rsid w:val="009A6FD1"/>
    <w:rsid w:val="009B1F30"/>
    <w:rsid w:val="009B3AC2"/>
    <w:rsid w:val="009B4DF4"/>
    <w:rsid w:val="009B564E"/>
    <w:rsid w:val="009B7E87"/>
    <w:rsid w:val="009C403E"/>
    <w:rsid w:val="009C5E00"/>
    <w:rsid w:val="009C6832"/>
    <w:rsid w:val="009D159B"/>
    <w:rsid w:val="009D3AEA"/>
    <w:rsid w:val="009D4120"/>
    <w:rsid w:val="009D4FF0"/>
    <w:rsid w:val="009D68C5"/>
    <w:rsid w:val="009D703C"/>
    <w:rsid w:val="009D718F"/>
    <w:rsid w:val="009E068F"/>
    <w:rsid w:val="009E14E0"/>
    <w:rsid w:val="009E35DB"/>
    <w:rsid w:val="009E47A3"/>
    <w:rsid w:val="009F08F3"/>
    <w:rsid w:val="009F344F"/>
    <w:rsid w:val="009F371A"/>
    <w:rsid w:val="00A031D8"/>
    <w:rsid w:val="00A048A8"/>
    <w:rsid w:val="00A04F49"/>
    <w:rsid w:val="00A11E67"/>
    <w:rsid w:val="00A13E54"/>
    <w:rsid w:val="00A15745"/>
    <w:rsid w:val="00A17F63"/>
    <w:rsid w:val="00A21649"/>
    <w:rsid w:val="00A2193B"/>
    <w:rsid w:val="00A2351A"/>
    <w:rsid w:val="00A264A9"/>
    <w:rsid w:val="00A27785"/>
    <w:rsid w:val="00A30187"/>
    <w:rsid w:val="00A3448A"/>
    <w:rsid w:val="00A360C4"/>
    <w:rsid w:val="00A36297"/>
    <w:rsid w:val="00A372CD"/>
    <w:rsid w:val="00A41E2B"/>
    <w:rsid w:val="00A42BC6"/>
    <w:rsid w:val="00A4422F"/>
    <w:rsid w:val="00A45B74"/>
    <w:rsid w:val="00A51269"/>
    <w:rsid w:val="00A5261A"/>
    <w:rsid w:val="00A52E1D"/>
    <w:rsid w:val="00A55EA3"/>
    <w:rsid w:val="00A565EC"/>
    <w:rsid w:val="00A61499"/>
    <w:rsid w:val="00A62A77"/>
    <w:rsid w:val="00A63483"/>
    <w:rsid w:val="00A657D7"/>
    <w:rsid w:val="00A660AC"/>
    <w:rsid w:val="00A67E6C"/>
    <w:rsid w:val="00A71413"/>
    <w:rsid w:val="00A71B99"/>
    <w:rsid w:val="00A739D0"/>
    <w:rsid w:val="00A761D4"/>
    <w:rsid w:val="00A77EC4"/>
    <w:rsid w:val="00A85C6C"/>
    <w:rsid w:val="00A85EF6"/>
    <w:rsid w:val="00A92879"/>
    <w:rsid w:val="00A9442A"/>
    <w:rsid w:val="00AA016F"/>
    <w:rsid w:val="00AA1ED6"/>
    <w:rsid w:val="00AA27EC"/>
    <w:rsid w:val="00AA4C6C"/>
    <w:rsid w:val="00AA51D6"/>
    <w:rsid w:val="00AB0BC8"/>
    <w:rsid w:val="00AB0E2D"/>
    <w:rsid w:val="00AB11CA"/>
    <w:rsid w:val="00AB14D9"/>
    <w:rsid w:val="00AB17F6"/>
    <w:rsid w:val="00AB4AB8"/>
    <w:rsid w:val="00AB655E"/>
    <w:rsid w:val="00AC007F"/>
    <w:rsid w:val="00AC2ECD"/>
    <w:rsid w:val="00AC3119"/>
    <w:rsid w:val="00AC49FB"/>
    <w:rsid w:val="00AC5A10"/>
    <w:rsid w:val="00AC7789"/>
    <w:rsid w:val="00AD0AA3"/>
    <w:rsid w:val="00AD1486"/>
    <w:rsid w:val="00AD3F94"/>
    <w:rsid w:val="00AD4A5A"/>
    <w:rsid w:val="00AE27AC"/>
    <w:rsid w:val="00AE2FEB"/>
    <w:rsid w:val="00AE40E0"/>
    <w:rsid w:val="00AE4DBA"/>
    <w:rsid w:val="00AE4F07"/>
    <w:rsid w:val="00AF1C5D"/>
    <w:rsid w:val="00AF42D7"/>
    <w:rsid w:val="00AF7C0C"/>
    <w:rsid w:val="00B006FE"/>
    <w:rsid w:val="00B007CB"/>
    <w:rsid w:val="00B02AA9"/>
    <w:rsid w:val="00B02FA3"/>
    <w:rsid w:val="00B03374"/>
    <w:rsid w:val="00B041CE"/>
    <w:rsid w:val="00B05084"/>
    <w:rsid w:val="00B06037"/>
    <w:rsid w:val="00B068AD"/>
    <w:rsid w:val="00B07EB6"/>
    <w:rsid w:val="00B102DB"/>
    <w:rsid w:val="00B10749"/>
    <w:rsid w:val="00B157F9"/>
    <w:rsid w:val="00B16A2F"/>
    <w:rsid w:val="00B20256"/>
    <w:rsid w:val="00B20D09"/>
    <w:rsid w:val="00B24577"/>
    <w:rsid w:val="00B25391"/>
    <w:rsid w:val="00B271A3"/>
    <w:rsid w:val="00B2763F"/>
    <w:rsid w:val="00B27AAC"/>
    <w:rsid w:val="00B30929"/>
    <w:rsid w:val="00B33683"/>
    <w:rsid w:val="00B37114"/>
    <w:rsid w:val="00B372AA"/>
    <w:rsid w:val="00B40445"/>
    <w:rsid w:val="00B415FB"/>
    <w:rsid w:val="00B41888"/>
    <w:rsid w:val="00B45A52"/>
    <w:rsid w:val="00B46175"/>
    <w:rsid w:val="00B47757"/>
    <w:rsid w:val="00B50CF6"/>
    <w:rsid w:val="00B50E70"/>
    <w:rsid w:val="00B572B9"/>
    <w:rsid w:val="00B60102"/>
    <w:rsid w:val="00B61914"/>
    <w:rsid w:val="00B664C7"/>
    <w:rsid w:val="00B7085E"/>
    <w:rsid w:val="00B739F6"/>
    <w:rsid w:val="00B80E0E"/>
    <w:rsid w:val="00B81A6C"/>
    <w:rsid w:val="00B85CC1"/>
    <w:rsid w:val="00B85DE5"/>
    <w:rsid w:val="00B90F73"/>
    <w:rsid w:val="00B93B59"/>
    <w:rsid w:val="00B9406A"/>
    <w:rsid w:val="00BA2280"/>
    <w:rsid w:val="00BA2A08"/>
    <w:rsid w:val="00BA3183"/>
    <w:rsid w:val="00BA56D2"/>
    <w:rsid w:val="00BA76E0"/>
    <w:rsid w:val="00BA7AD2"/>
    <w:rsid w:val="00BB2A25"/>
    <w:rsid w:val="00BB49D1"/>
    <w:rsid w:val="00BB51E9"/>
    <w:rsid w:val="00BC0FDC"/>
    <w:rsid w:val="00BC3053"/>
    <w:rsid w:val="00BC4D2E"/>
    <w:rsid w:val="00BD383C"/>
    <w:rsid w:val="00BD48AC"/>
    <w:rsid w:val="00BD5F1A"/>
    <w:rsid w:val="00BE1234"/>
    <w:rsid w:val="00BE2FA6"/>
    <w:rsid w:val="00BE333F"/>
    <w:rsid w:val="00BE4678"/>
    <w:rsid w:val="00BE7406"/>
    <w:rsid w:val="00BE7603"/>
    <w:rsid w:val="00BF3279"/>
    <w:rsid w:val="00BF4EBC"/>
    <w:rsid w:val="00BF5F72"/>
    <w:rsid w:val="00BF74C7"/>
    <w:rsid w:val="00BF7642"/>
    <w:rsid w:val="00C015F1"/>
    <w:rsid w:val="00C01F33"/>
    <w:rsid w:val="00C02A4C"/>
    <w:rsid w:val="00C02A56"/>
    <w:rsid w:val="00C02CC6"/>
    <w:rsid w:val="00C040F7"/>
    <w:rsid w:val="00C044AB"/>
    <w:rsid w:val="00C05706"/>
    <w:rsid w:val="00C07377"/>
    <w:rsid w:val="00C10478"/>
    <w:rsid w:val="00C10D0C"/>
    <w:rsid w:val="00C12107"/>
    <w:rsid w:val="00C14D4B"/>
    <w:rsid w:val="00C150B5"/>
    <w:rsid w:val="00C154BB"/>
    <w:rsid w:val="00C26531"/>
    <w:rsid w:val="00C279B5"/>
    <w:rsid w:val="00C27C45"/>
    <w:rsid w:val="00C31087"/>
    <w:rsid w:val="00C357A2"/>
    <w:rsid w:val="00C359A2"/>
    <w:rsid w:val="00C3719D"/>
    <w:rsid w:val="00C4046A"/>
    <w:rsid w:val="00C44705"/>
    <w:rsid w:val="00C44874"/>
    <w:rsid w:val="00C54995"/>
    <w:rsid w:val="00C54D41"/>
    <w:rsid w:val="00C60783"/>
    <w:rsid w:val="00C64672"/>
    <w:rsid w:val="00C70697"/>
    <w:rsid w:val="00C72AAE"/>
    <w:rsid w:val="00C72EF4"/>
    <w:rsid w:val="00C75D2F"/>
    <w:rsid w:val="00C767BE"/>
    <w:rsid w:val="00C76E3C"/>
    <w:rsid w:val="00C77CAE"/>
    <w:rsid w:val="00C81568"/>
    <w:rsid w:val="00C81596"/>
    <w:rsid w:val="00C9027A"/>
    <w:rsid w:val="00C9068E"/>
    <w:rsid w:val="00C93C4B"/>
    <w:rsid w:val="00C944AB"/>
    <w:rsid w:val="00C952AB"/>
    <w:rsid w:val="00C95B40"/>
    <w:rsid w:val="00C95C36"/>
    <w:rsid w:val="00C966FB"/>
    <w:rsid w:val="00C9799F"/>
    <w:rsid w:val="00CA08D1"/>
    <w:rsid w:val="00CA1068"/>
    <w:rsid w:val="00CA1E94"/>
    <w:rsid w:val="00CA1ED8"/>
    <w:rsid w:val="00CA2417"/>
    <w:rsid w:val="00CA6703"/>
    <w:rsid w:val="00CB1F63"/>
    <w:rsid w:val="00CB3B6E"/>
    <w:rsid w:val="00CB7170"/>
    <w:rsid w:val="00CB74CD"/>
    <w:rsid w:val="00CB7731"/>
    <w:rsid w:val="00CC040E"/>
    <w:rsid w:val="00CC111F"/>
    <w:rsid w:val="00CC1443"/>
    <w:rsid w:val="00CC2011"/>
    <w:rsid w:val="00CC3EA0"/>
    <w:rsid w:val="00CC7B45"/>
    <w:rsid w:val="00CD1188"/>
    <w:rsid w:val="00CD2ED1"/>
    <w:rsid w:val="00CD337B"/>
    <w:rsid w:val="00CE0424"/>
    <w:rsid w:val="00CE7561"/>
    <w:rsid w:val="00CF1354"/>
    <w:rsid w:val="00CF3B1F"/>
    <w:rsid w:val="00CF3BF6"/>
    <w:rsid w:val="00CF625B"/>
    <w:rsid w:val="00CF687E"/>
    <w:rsid w:val="00CF7C91"/>
    <w:rsid w:val="00D0349B"/>
    <w:rsid w:val="00D04725"/>
    <w:rsid w:val="00D10249"/>
    <w:rsid w:val="00D115C3"/>
    <w:rsid w:val="00D11897"/>
    <w:rsid w:val="00D13135"/>
    <w:rsid w:val="00D13E4E"/>
    <w:rsid w:val="00D239A7"/>
    <w:rsid w:val="00D23F47"/>
    <w:rsid w:val="00D36E71"/>
    <w:rsid w:val="00D37D87"/>
    <w:rsid w:val="00D40B33"/>
    <w:rsid w:val="00D4318F"/>
    <w:rsid w:val="00D438BF"/>
    <w:rsid w:val="00D440F8"/>
    <w:rsid w:val="00D51C77"/>
    <w:rsid w:val="00D546FF"/>
    <w:rsid w:val="00D55AD5"/>
    <w:rsid w:val="00D56271"/>
    <w:rsid w:val="00D576CA"/>
    <w:rsid w:val="00D61635"/>
    <w:rsid w:val="00D61AF5"/>
    <w:rsid w:val="00D652B5"/>
    <w:rsid w:val="00D66155"/>
    <w:rsid w:val="00D708B0"/>
    <w:rsid w:val="00D77B1D"/>
    <w:rsid w:val="00D8021F"/>
    <w:rsid w:val="00D80383"/>
    <w:rsid w:val="00D823C6"/>
    <w:rsid w:val="00D86CA3"/>
    <w:rsid w:val="00D871CE"/>
    <w:rsid w:val="00D87EC9"/>
    <w:rsid w:val="00D9196D"/>
    <w:rsid w:val="00D92982"/>
    <w:rsid w:val="00D92B36"/>
    <w:rsid w:val="00DA0292"/>
    <w:rsid w:val="00DA305E"/>
    <w:rsid w:val="00DA37FE"/>
    <w:rsid w:val="00DA5417"/>
    <w:rsid w:val="00DA56E8"/>
    <w:rsid w:val="00DB05D7"/>
    <w:rsid w:val="00DB0A9F"/>
    <w:rsid w:val="00DB377D"/>
    <w:rsid w:val="00DB5001"/>
    <w:rsid w:val="00DC2D36"/>
    <w:rsid w:val="00DC3481"/>
    <w:rsid w:val="00DC53EF"/>
    <w:rsid w:val="00DD753E"/>
    <w:rsid w:val="00DE5608"/>
    <w:rsid w:val="00DE58D0"/>
    <w:rsid w:val="00DE654F"/>
    <w:rsid w:val="00DF0B6E"/>
    <w:rsid w:val="00DF15E0"/>
    <w:rsid w:val="00DF1A45"/>
    <w:rsid w:val="00DF1E98"/>
    <w:rsid w:val="00DF37A0"/>
    <w:rsid w:val="00E0118A"/>
    <w:rsid w:val="00E03C13"/>
    <w:rsid w:val="00E110E7"/>
    <w:rsid w:val="00E11B20"/>
    <w:rsid w:val="00E16E0E"/>
    <w:rsid w:val="00E17D02"/>
    <w:rsid w:val="00E17FA2"/>
    <w:rsid w:val="00E22330"/>
    <w:rsid w:val="00E2295B"/>
    <w:rsid w:val="00E231AB"/>
    <w:rsid w:val="00E30B5A"/>
    <w:rsid w:val="00E3123D"/>
    <w:rsid w:val="00E31461"/>
    <w:rsid w:val="00E31D43"/>
    <w:rsid w:val="00E32608"/>
    <w:rsid w:val="00E34188"/>
    <w:rsid w:val="00E34B6E"/>
    <w:rsid w:val="00E35559"/>
    <w:rsid w:val="00E35A5B"/>
    <w:rsid w:val="00E3723A"/>
    <w:rsid w:val="00E37860"/>
    <w:rsid w:val="00E435C2"/>
    <w:rsid w:val="00E446F1"/>
    <w:rsid w:val="00E46886"/>
    <w:rsid w:val="00E47418"/>
    <w:rsid w:val="00E47AEF"/>
    <w:rsid w:val="00E53B75"/>
    <w:rsid w:val="00E53BDD"/>
    <w:rsid w:val="00E54E3B"/>
    <w:rsid w:val="00E5689D"/>
    <w:rsid w:val="00E57565"/>
    <w:rsid w:val="00E63838"/>
    <w:rsid w:val="00E64434"/>
    <w:rsid w:val="00E67C51"/>
    <w:rsid w:val="00E67C89"/>
    <w:rsid w:val="00E71C4F"/>
    <w:rsid w:val="00E7255B"/>
    <w:rsid w:val="00E72EFC"/>
    <w:rsid w:val="00E747A1"/>
    <w:rsid w:val="00E758EC"/>
    <w:rsid w:val="00E8234C"/>
    <w:rsid w:val="00E83AA9"/>
    <w:rsid w:val="00E84C7A"/>
    <w:rsid w:val="00E85928"/>
    <w:rsid w:val="00E862D6"/>
    <w:rsid w:val="00E87822"/>
    <w:rsid w:val="00E90395"/>
    <w:rsid w:val="00E90E49"/>
    <w:rsid w:val="00E917F9"/>
    <w:rsid w:val="00E9291C"/>
    <w:rsid w:val="00E93FFE"/>
    <w:rsid w:val="00E94F8A"/>
    <w:rsid w:val="00EA4B16"/>
    <w:rsid w:val="00EA7A41"/>
    <w:rsid w:val="00EB0403"/>
    <w:rsid w:val="00EB077B"/>
    <w:rsid w:val="00EB18F9"/>
    <w:rsid w:val="00EB349B"/>
    <w:rsid w:val="00EB4EA2"/>
    <w:rsid w:val="00EC27C6"/>
    <w:rsid w:val="00EC4207"/>
    <w:rsid w:val="00EC5653"/>
    <w:rsid w:val="00EC71CE"/>
    <w:rsid w:val="00EC77A7"/>
    <w:rsid w:val="00ED0109"/>
    <w:rsid w:val="00ED0D6E"/>
    <w:rsid w:val="00ED1006"/>
    <w:rsid w:val="00EE2193"/>
    <w:rsid w:val="00EE59C8"/>
    <w:rsid w:val="00EF0F84"/>
    <w:rsid w:val="00EF18FE"/>
    <w:rsid w:val="00EF5787"/>
    <w:rsid w:val="00EF60D0"/>
    <w:rsid w:val="00F0528D"/>
    <w:rsid w:val="00F06C67"/>
    <w:rsid w:val="00F06DFD"/>
    <w:rsid w:val="00F071D1"/>
    <w:rsid w:val="00F07533"/>
    <w:rsid w:val="00F10629"/>
    <w:rsid w:val="00F1522C"/>
    <w:rsid w:val="00F15FA5"/>
    <w:rsid w:val="00F209B7"/>
    <w:rsid w:val="00F2139F"/>
    <w:rsid w:val="00F2150C"/>
    <w:rsid w:val="00F2376F"/>
    <w:rsid w:val="00F243D8"/>
    <w:rsid w:val="00F25677"/>
    <w:rsid w:val="00F30828"/>
    <w:rsid w:val="00F313D6"/>
    <w:rsid w:val="00F40F0C"/>
    <w:rsid w:val="00F43067"/>
    <w:rsid w:val="00F4534D"/>
    <w:rsid w:val="00F4766C"/>
    <w:rsid w:val="00F5060E"/>
    <w:rsid w:val="00F507D1"/>
    <w:rsid w:val="00F519CE"/>
    <w:rsid w:val="00F51ADA"/>
    <w:rsid w:val="00F55B86"/>
    <w:rsid w:val="00F607C5"/>
    <w:rsid w:val="00F60DEA"/>
    <w:rsid w:val="00F6302A"/>
    <w:rsid w:val="00F64C2B"/>
    <w:rsid w:val="00F651BE"/>
    <w:rsid w:val="00F67F53"/>
    <w:rsid w:val="00F703BE"/>
    <w:rsid w:val="00F71F69"/>
    <w:rsid w:val="00F72B72"/>
    <w:rsid w:val="00F7317B"/>
    <w:rsid w:val="00F737F1"/>
    <w:rsid w:val="00F74BB9"/>
    <w:rsid w:val="00F75582"/>
    <w:rsid w:val="00F76916"/>
    <w:rsid w:val="00F76EFA"/>
    <w:rsid w:val="00F804BE"/>
    <w:rsid w:val="00F817CE"/>
    <w:rsid w:val="00F841ED"/>
    <w:rsid w:val="00F8456C"/>
    <w:rsid w:val="00F859D8"/>
    <w:rsid w:val="00F868F5"/>
    <w:rsid w:val="00F9056A"/>
    <w:rsid w:val="00F90F8D"/>
    <w:rsid w:val="00F92782"/>
    <w:rsid w:val="00F93AA9"/>
    <w:rsid w:val="00F96985"/>
    <w:rsid w:val="00F97582"/>
    <w:rsid w:val="00F97838"/>
    <w:rsid w:val="00F97FF1"/>
    <w:rsid w:val="00FA2BB3"/>
    <w:rsid w:val="00FA7FDB"/>
    <w:rsid w:val="00FB4261"/>
    <w:rsid w:val="00FB4C80"/>
    <w:rsid w:val="00FB6A6A"/>
    <w:rsid w:val="00FC7429"/>
    <w:rsid w:val="00FD07F6"/>
    <w:rsid w:val="00FD1EC8"/>
    <w:rsid w:val="00FD330D"/>
    <w:rsid w:val="00FD47ED"/>
    <w:rsid w:val="00FD74DB"/>
    <w:rsid w:val="00FD7660"/>
    <w:rsid w:val="00FE04B8"/>
    <w:rsid w:val="00FE0655"/>
    <w:rsid w:val="00FE2365"/>
    <w:rsid w:val="00FE37D7"/>
    <w:rsid w:val="00FE4C7B"/>
    <w:rsid w:val="00FE7336"/>
    <w:rsid w:val="00FE787C"/>
    <w:rsid w:val="00FF44E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99899"/>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6FD1"/>
    <w:rPr>
      <w:color w:val="808080"/>
    </w:rPr>
  </w:style>
  <w:style w:type="character" w:customStyle="1" w:styleId="ReferenceChar">
    <w:name w:val="Reference Char"/>
    <w:link w:val="Reference"/>
    <w:rsid w:val="003D6ADC"/>
    <w:rPr>
      <w:rFonts w:ascii="Times New Roman" w:hAnsi="Times New Roman"/>
      <w:lang w:val="en-GB" w:eastAsia="zh-CN"/>
    </w:rPr>
  </w:style>
  <w:style w:type="paragraph" w:customStyle="1" w:styleId="IvDbodytext">
    <w:name w:val="IvD bodytext"/>
    <w:basedOn w:val="BodyText"/>
    <w:link w:val="IvDbodytextChar"/>
    <w:qFormat/>
    <w:rsid w:val="00465B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val="en-US" w:eastAsia="en-US"/>
    </w:rPr>
  </w:style>
  <w:style w:type="character" w:customStyle="1" w:styleId="IvDbodytextChar">
    <w:name w:val="IvD bodytext Char"/>
    <w:basedOn w:val="DefaultParagraphFont"/>
    <w:link w:val="IvDbodytext"/>
    <w:locked/>
    <w:rsid w:val="00465BA5"/>
    <w:rPr>
      <w:rFonts w:ascii="Arial" w:hAnsi="Arial"/>
      <w:spacing w:val="2"/>
    </w:rPr>
  </w:style>
  <w:style w:type="character" w:styleId="Emphasis">
    <w:name w:val="Emphasis"/>
    <w:basedOn w:val="DefaultParagraphFont"/>
    <w:qFormat/>
    <w:rsid w:val="006401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64846">
      <w:bodyDiv w:val="1"/>
      <w:marLeft w:val="0"/>
      <w:marRight w:val="0"/>
      <w:marTop w:val="0"/>
      <w:marBottom w:val="0"/>
      <w:divBdr>
        <w:top w:val="none" w:sz="0" w:space="0" w:color="auto"/>
        <w:left w:val="none" w:sz="0" w:space="0" w:color="auto"/>
        <w:bottom w:val="none" w:sz="0" w:space="0" w:color="auto"/>
        <w:right w:val="none" w:sz="0" w:space="0" w:color="auto"/>
      </w:divBdr>
    </w:div>
    <w:div w:id="50858932">
      <w:bodyDiv w:val="1"/>
      <w:marLeft w:val="0"/>
      <w:marRight w:val="0"/>
      <w:marTop w:val="0"/>
      <w:marBottom w:val="0"/>
      <w:divBdr>
        <w:top w:val="none" w:sz="0" w:space="0" w:color="auto"/>
        <w:left w:val="none" w:sz="0" w:space="0" w:color="auto"/>
        <w:bottom w:val="none" w:sz="0" w:space="0" w:color="auto"/>
        <w:right w:val="none" w:sz="0" w:space="0" w:color="auto"/>
      </w:divBdr>
    </w:div>
    <w:div w:id="83378785">
      <w:bodyDiv w:val="1"/>
      <w:marLeft w:val="0"/>
      <w:marRight w:val="0"/>
      <w:marTop w:val="0"/>
      <w:marBottom w:val="0"/>
      <w:divBdr>
        <w:top w:val="none" w:sz="0" w:space="0" w:color="auto"/>
        <w:left w:val="none" w:sz="0" w:space="0" w:color="auto"/>
        <w:bottom w:val="none" w:sz="0" w:space="0" w:color="auto"/>
        <w:right w:val="none" w:sz="0" w:space="0" w:color="auto"/>
      </w:divBdr>
    </w:div>
    <w:div w:id="98916589">
      <w:bodyDiv w:val="1"/>
      <w:marLeft w:val="0"/>
      <w:marRight w:val="0"/>
      <w:marTop w:val="0"/>
      <w:marBottom w:val="0"/>
      <w:divBdr>
        <w:top w:val="none" w:sz="0" w:space="0" w:color="auto"/>
        <w:left w:val="none" w:sz="0" w:space="0" w:color="auto"/>
        <w:bottom w:val="none" w:sz="0" w:space="0" w:color="auto"/>
        <w:right w:val="none" w:sz="0" w:space="0" w:color="auto"/>
      </w:divBdr>
    </w:div>
    <w:div w:id="228613638">
      <w:bodyDiv w:val="1"/>
      <w:marLeft w:val="0"/>
      <w:marRight w:val="0"/>
      <w:marTop w:val="0"/>
      <w:marBottom w:val="0"/>
      <w:divBdr>
        <w:top w:val="none" w:sz="0" w:space="0" w:color="auto"/>
        <w:left w:val="none" w:sz="0" w:space="0" w:color="auto"/>
        <w:bottom w:val="none" w:sz="0" w:space="0" w:color="auto"/>
        <w:right w:val="none" w:sz="0" w:space="0" w:color="auto"/>
      </w:divBdr>
    </w:div>
    <w:div w:id="261694107">
      <w:bodyDiv w:val="1"/>
      <w:marLeft w:val="0"/>
      <w:marRight w:val="0"/>
      <w:marTop w:val="0"/>
      <w:marBottom w:val="0"/>
      <w:divBdr>
        <w:top w:val="none" w:sz="0" w:space="0" w:color="auto"/>
        <w:left w:val="none" w:sz="0" w:space="0" w:color="auto"/>
        <w:bottom w:val="none" w:sz="0" w:space="0" w:color="auto"/>
        <w:right w:val="none" w:sz="0" w:space="0" w:color="auto"/>
      </w:divBdr>
    </w:div>
    <w:div w:id="975338000">
      <w:bodyDiv w:val="1"/>
      <w:marLeft w:val="0"/>
      <w:marRight w:val="0"/>
      <w:marTop w:val="0"/>
      <w:marBottom w:val="0"/>
      <w:divBdr>
        <w:top w:val="none" w:sz="0" w:space="0" w:color="auto"/>
        <w:left w:val="none" w:sz="0" w:space="0" w:color="auto"/>
        <w:bottom w:val="none" w:sz="0" w:space="0" w:color="auto"/>
        <w:right w:val="none" w:sz="0" w:space="0" w:color="auto"/>
      </w:divBdr>
    </w:div>
    <w:div w:id="1107701867">
      <w:bodyDiv w:val="1"/>
      <w:marLeft w:val="0"/>
      <w:marRight w:val="0"/>
      <w:marTop w:val="0"/>
      <w:marBottom w:val="0"/>
      <w:divBdr>
        <w:top w:val="none" w:sz="0" w:space="0" w:color="auto"/>
        <w:left w:val="none" w:sz="0" w:space="0" w:color="auto"/>
        <w:bottom w:val="none" w:sz="0" w:space="0" w:color="auto"/>
        <w:right w:val="none" w:sz="0" w:space="0" w:color="auto"/>
      </w:divBdr>
    </w:div>
    <w:div w:id="1138571173">
      <w:bodyDiv w:val="1"/>
      <w:marLeft w:val="0"/>
      <w:marRight w:val="0"/>
      <w:marTop w:val="0"/>
      <w:marBottom w:val="0"/>
      <w:divBdr>
        <w:top w:val="none" w:sz="0" w:space="0" w:color="auto"/>
        <w:left w:val="none" w:sz="0" w:space="0" w:color="auto"/>
        <w:bottom w:val="none" w:sz="0" w:space="0" w:color="auto"/>
        <w:right w:val="none" w:sz="0" w:space="0" w:color="auto"/>
      </w:divBdr>
    </w:div>
    <w:div w:id="1218515884">
      <w:bodyDiv w:val="1"/>
      <w:marLeft w:val="0"/>
      <w:marRight w:val="0"/>
      <w:marTop w:val="0"/>
      <w:marBottom w:val="0"/>
      <w:divBdr>
        <w:top w:val="none" w:sz="0" w:space="0" w:color="auto"/>
        <w:left w:val="none" w:sz="0" w:space="0" w:color="auto"/>
        <w:bottom w:val="none" w:sz="0" w:space="0" w:color="auto"/>
        <w:right w:val="none" w:sz="0" w:space="0" w:color="auto"/>
      </w:divBdr>
    </w:div>
    <w:div w:id="1758356620">
      <w:bodyDiv w:val="1"/>
      <w:marLeft w:val="0"/>
      <w:marRight w:val="0"/>
      <w:marTop w:val="0"/>
      <w:marBottom w:val="0"/>
      <w:divBdr>
        <w:top w:val="none" w:sz="0" w:space="0" w:color="auto"/>
        <w:left w:val="none" w:sz="0" w:space="0" w:color="auto"/>
        <w:bottom w:val="none" w:sz="0" w:space="0" w:color="auto"/>
        <w:right w:val="none" w:sz="0" w:space="0" w:color="auto"/>
      </w:divBdr>
    </w:div>
    <w:div w:id="1765612329">
      <w:bodyDiv w:val="1"/>
      <w:marLeft w:val="0"/>
      <w:marRight w:val="0"/>
      <w:marTop w:val="0"/>
      <w:marBottom w:val="0"/>
      <w:divBdr>
        <w:top w:val="none" w:sz="0" w:space="0" w:color="auto"/>
        <w:left w:val="none" w:sz="0" w:space="0" w:color="auto"/>
        <w:bottom w:val="none" w:sz="0" w:space="0" w:color="auto"/>
        <w:right w:val="none" w:sz="0" w:space="0" w:color="auto"/>
      </w:divBdr>
    </w:div>
    <w:div w:id="20698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1DB0C-5D8E-4EAA-8F1A-35239583A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31</TotalTime>
  <Pages>1</Pages>
  <Words>1442</Words>
  <Characters>8225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Yufei Blankenship</cp:lastModifiedBy>
  <cp:revision>8</cp:revision>
  <cp:lastPrinted>2008-01-31T15:09:00Z</cp:lastPrinted>
  <dcterms:created xsi:type="dcterms:W3CDTF">2017-03-20T04:27:00Z</dcterms:created>
  <dcterms:modified xsi:type="dcterms:W3CDTF">2017-03-25T02:40:00Z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